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Default="004B2AE4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>Academy Name: _</w:t>
      </w:r>
      <w:r w:rsidR="00495976">
        <w:rPr>
          <w:rFonts w:ascii="Arial" w:hAnsi="Arial" w:cs="Arial"/>
          <w:b/>
          <w:u w:val="single"/>
        </w:rPr>
        <w:t xml:space="preserve"> Medical Academy</w:t>
      </w:r>
      <w:r w:rsidRPr="00F87FBB">
        <w:rPr>
          <w:rFonts w:ascii="Arial" w:hAnsi="Arial" w:cs="Arial"/>
          <w:b/>
        </w:rPr>
        <w:t>__</w:t>
      </w:r>
      <w:r>
        <w:rPr>
          <w:rFonts w:ascii="Arial" w:hAnsi="Arial" w:cs="Arial"/>
        </w:rPr>
        <w:t xml:space="preserve"> 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495976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>School: ___</w:t>
      </w:r>
      <w:r w:rsidR="00495976">
        <w:rPr>
          <w:rFonts w:ascii="Arial" w:hAnsi="Arial" w:cs="Arial"/>
          <w:b/>
          <w:u w:val="single"/>
        </w:rPr>
        <w:t>New Smyrna Beach High</w:t>
      </w:r>
      <w:r w:rsidRPr="00F87FBB">
        <w:rPr>
          <w:rFonts w:ascii="Arial" w:hAnsi="Arial" w:cs="Arial"/>
          <w:b/>
        </w:rPr>
        <w:t>_____</w:t>
      </w:r>
    </w:p>
    <w:p w:rsidR="00495976" w:rsidRDefault="00A8184E" w:rsidP="00F87FB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Date Created: __</w:t>
      </w:r>
      <w:r w:rsidR="00495976">
        <w:rPr>
          <w:rFonts w:ascii="Arial" w:hAnsi="Arial" w:cs="Arial"/>
          <w:b/>
          <w:u w:val="single"/>
        </w:rPr>
        <w:t>6/2011</w:t>
      </w:r>
      <w:r>
        <w:rPr>
          <w:rFonts w:ascii="Arial" w:hAnsi="Arial" w:cs="Arial"/>
          <w:b/>
        </w:rPr>
        <w:t>____________________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Created by: _</w:t>
      </w:r>
      <w:r w:rsidR="00495976">
        <w:rPr>
          <w:rFonts w:ascii="Arial" w:hAnsi="Arial" w:cs="Arial"/>
          <w:b/>
          <w:u w:val="single"/>
        </w:rPr>
        <w:t xml:space="preserve">Jeanne Heifner, Linda Meehl, </w:t>
      </w:r>
    </w:p>
    <w:p w:rsidR="00A8184E" w:rsidRPr="00F87FBB" w:rsidRDefault="00495976" w:rsidP="00495976">
      <w:pPr>
        <w:ind w:left="7920" w:firstLine="720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Susan Zona</w:t>
      </w:r>
      <w:r w:rsidR="00DA7A4A">
        <w:rPr>
          <w:rFonts w:ascii="Arial" w:hAnsi="Arial" w:cs="Arial"/>
          <w:b/>
          <w:u w:val="single"/>
        </w:rPr>
        <w:t>, Kathleen Zois</w:t>
      </w:r>
      <w:r w:rsidR="00A8184E">
        <w:rPr>
          <w:rFonts w:ascii="Arial" w:hAnsi="Arial" w:cs="Arial"/>
          <w:b/>
        </w:rPr>
        <w:t>_</w:t>
      </w: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495976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495976">
              <w:rPr>
                <w:rFonts w:ascii="Arial" w:hAnsi="Arial" w:cs="Arial"/>
              </w:rPr>
              <w:t xml:space="preserve">  Medical Academy Forensics Unit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495976">
              <w:rPr>
                <w:rFonts w:ascii="Arial" w:hAnsi="Arial" w:cs="Arial"/>
              </w:rPr>
              <w:t xml:space="preserve"> Medical Skills and Services, Biology 1 and 1H, English 1 and 1H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495976">
              <w:rPr>
                <w:rFonts w:ascii="Arial" w:hAnsi="Arial" w:cs="Arial"/>
              </w:rPr>
              <w:t xml:space="preserve">  9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495976">
              <w:rPr>
                <w:rFonts w:ascii="Arial" w:hAnsi="Arial" w:cs="Arial"/>
              </w:rPr>
              <w:t xml:space="preserve">  </w:t>
            </w:r>
            <w:r w:rsidR="00F345C8">
              <w:rPr>
                <w:rFonts w:ascii="Arial" w:hAnsi="Arial" w:cs="Arial"/>
              </w:rPr>
              <w:t>3 weeks</w:t>
            </w:r>
            <w:r w:rsidR="00A3566B">
              <w:rPr>
                <w:rFonts w:ascii="Arial" w:hAnsi="Arial" w:cs="Arial"/>
              </w:rPr>
              <w:t xml:space="preserve"> after Biology End of Course Exam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Unit</w:t>
            </w:r>
            <w:r w:rsidR="004B2AE4" w:rsidRPr="00F87FBB">
              <w:rPr>
                <w:rFonts w:ascii="Arial" w:hAnsi="Arial" w:cs="Arial"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F345C8">
              <w:rPr>
                <w:rFonts w:ascii="Arial" w:hAnsi="Arial" w:cs="Arial"/>
              </w:rPr>
              <w:t>Students sol</w:t>
            </w:r>
            <w:r w:rsidR="00A3566B">
              <w:rPr>
                <w:rFonts w:ascii="Arial" w:hAnsi="Arial" w:cs="Arial"/>
              </w:rPr>
              <w:t xml:space="preserve">ve a murder in the classroom using scientific </w:t>
            </w:r>
            <w:r w:rsidR="00C55AB3">
              <w:rPr>
                <w:rFonts w:ascii="Arial" w:hAnsi="Arial" w:cs="Arial"/>
              </w:rPr>
              <w:t>investigations</w:t>
            </w:r>
            <w:r w:rsidR="00A3566B">
              <w:rPr>
                <w:rFonts w:ascii="Arial" w:hAnsi="Arial" w:cs="Arial"/>
              </w:rPr>
              <w:t xml:space="preserve"> with trace evidence</w:t>
            </w:r>
            <w:r w:rsidR="00944DE5">
              <w:rPr>
                <w:rFonts w:ascii="Arial" w:hAnsi="Arial" w:cs="Arial"/>
              </w:rPr>
              <w:t xml:space="preserve"> and then conduct a trial</w:t>
            </w:r>
            <w:r w:rsidR="00A3566B">
              <w:rPr>
                <w:rFonts w:ascii="Arial" w:hAnsi="Arial" w:cs="Arial"/>
              </w:rPr>
              <w:t xml:space="preserve">.  </w:t>
            </w:r>
            <w:r w:rsidR="00C55AB3">
              <w:rPr>
                <w:rFonts w:ascii="Arial" w:hAnsi="Arial" w:cs="Arial"/>
              </w:rPr>
              <w:t>Students will prepare in English classes by reading “</w:t>
            </w:r>
            <w:r w:rsidR="00944DE5">
              <w:rPr>
                <w:rFonts w:ascii="Arial" w:hAnsi="Arial" w:cs="Arial"/>
              </w:rPr>
              <w:t>Of Mice and Men</w:t>
            </w:r>
            <w:r w:rsidR="00C55AB3">
              <w:rPr>
                <w:rFonts w:ascii="Arial" w:hAnsi="Arial" w:cs="Arial"/>
              </w:rPr>
              <w:t>” and holding a trial based on t</w:t>
            </w:r>
            <w:r w:rsidR="00944DE5">
              <w:rPr>
                <w:rFonts w:ascii="Arial" w:hAnsi="Arial" w:cs="Arial"/>
              </w:rPr>
              <w:t>he novel.  They will also read evidence and trial related articles</w:t>
            </w:r>
            <w:r w:rsidR="00C55AB3">
              <w:rPr>
                <w:rFonts w:ascii="Arial" w:hAnsi="Arial" w:cs="Arial"/>
              </w:rPr>
              <w:t>.  Biology classes will be the site of the crime scene and evidence collection and analysis during labs.  Medical Skills classes will complete computer based forensics labs</w:t>
            </w:r>
            <w:r w:rsidR="00944DE5">
              <w:rPr>
                <w:rFonts w:ascii="Arial" w:hAnsi="Arial" w:cs="Arial"/>
              </w:rPr>
              <w:t xml:space="preserve"> and prepare and conduct the trial.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635"/>
        <w:gridCol w:w="2635"/>
        <w:gridCol w:w="2635"/>
        <w:gridCol w:w="2635"/>
        <w:gridCol w:w="2636"/>
      </w:tblGrid>
      <w:tr w:rsidR="00F87FBB">
        <w:tc>
          <w:tcPr>
            <w:tcW w:w="13176" w:type="dxa"/>
            <w:gridSpan w:val="5"/>
            <w:shd w:val="clear" w:color="auto" w:fill="E0E0E0"/>
            <w:vAlign w:val="center"/>
          </w:tcPr>
          <w:p w:rsid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F87FBB" w:rsidRPr="00F87FBB" w:rsidRDefault="00F87FBB" w:rsidP="00F87F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56339">
        <w:tc>
          <w:tcPr>
            <w:tcW w:w="2635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  <w:p w:rsidR="00F87FBB" w:rsidRDefault="00F87FBB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C56339" w:rsidRDefault="00F345C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Medical Skills</w:t>
            </w:r>
          </w:p>
        </w:tc>
        <w:tc>
          <w:tcPr>
            <w:tcW w:w="2635" w:type="dxa"/>
            <w:vAlign w:val="center"/>
          </w:tcPr>
          <w:p w:rsidR="00C56339" w:rsidRDefault="00F345C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English 1 and 1H</w:t>
            </w:r>
          </w:p>
        </w:tc>
        <w:tc>
          <w:tcPr>
            <w:tcW w:w="2635" w:type="dxa"/>
            <w:vAlign w:val="center"/>
          </w:tcPr>
          <w:p w:rsidR="00C56339" w:rsidRDefault="00F345C8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Biology 1 and 1H</w:t>
            </w:r>
          </w:p>
        </w:tc>
        <w:tc>
          <w:tcPr>
            <w:tcW w:w="2636" w:type="dxa"/>
            <w:vAlign w:val="center"/>
          </w:tcPr>
          <w:p w:rsidR="00C56339" w:rsidRDefault="00C56339" w:rsidP="00C56339">
            <w:pPr>
              <w:rPr>
                <w:rFonts w:ascii="Arial" w:hAnsi="Arial" w:cs="Arial"/>
              </w:rPr>
            </w:pPr>
          </w:p>
        </w:tc>
      </w:tr>
      <w:tr w:rsidR="006526B9">
        <w:trPr>
          <w:trHeight w:val="878"/>
        </w:trPr>
        <w:tc>
          <w:tcPr>
            <w:tcW w:w="2635" w:type="dxa"/>
          </w:tcPr>
          <w:p w:rsidR="006526B9" w:rsidRDefault="006526B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6526B9" w:rsidRDefault="006526B9" w:rsidP="001D00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Participate in computer forensics labs</w:t>
            </w:r>
            <w:r w:rsidR="001D00C7">
              <w:rPr>
                <w:rFonts w:ascii="Arial" w:hAnsi="Arial" w:cs="Arial"/>
              </w:rPr>
              <w:t xml:space="preserve">: </w:t>
            </w:r>
          </w:p>
          <w:p w:rsidR="00CB5311" w:rsidRDefault="00CB5311" w:rsidP="00CB531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CSI Online: Eyewitness Basics</w:t>
            </w:r>
          </w:p>
          <w:p w:rsidR="00CB5311" w:rsidRDefault="00CB5311" w:rsidP="00CB531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CSI Web Adventure</w:t>
            </w:r>
          </w:p>
          <w:p w:rsidR="00CB5311" w:rsidRDefault="00CB5311" w:rsidP="00CB531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Investigation Discovery</w:t>
            </w:r>
          </w:p>
          <w:p w:rsidR="00CB5311" w:rsidRDefault="00CB5311" w:rsidP="00CB531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Case of the </w:t>
            </w:r>
            <w:r>
              <w:rPr>
                <w:rFonts w:ascii="Arial" w:hAnsi="Arial" w:cs="Arial"/>
              </w:rPr>
              <w:lastRenderedPageBreak/>
              <w:t>Barefoot Burglar</w:t>
            </w:r>
          </w:p>
          <w:p w:rsidR="00CB5311" w:rsidRPr="00CB5311" w:rsidRDefault="00CD665A" w:rsidP="00CB5311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Bite Mark Lab</w:t>
            </w:r>
          </w:p>
        </w:tc>
        <w:tc>
          <w:tcPr>
            <w:tcW w:w="2635" w:type="dxa"/>
            <w:vAlign w:val="center"/>
          </w:tcPr>
          <w:p w:rsidR="006526B9" w:rsidRPr="00A238CD" w:rsidRDefault="006526B9" w:rsidP="006321F6">
            <w:pPr>
              <w:numPr>
                <w:ilvl w:val="0"/>
                <w:numId w:val="3"/>
              </w:numPr>
              <w:ind w:left="310" w:hanging="310"/>
              <w:rPr>
                <w:rFonts w:ascii="Arial" w:hAnsi="Arial" w:cs="Arial"/>
              </w:rPr>
            </w:pPr>
            <w:r w:rsidRPr="00A238CD">
              <w:rPr>
                <w:rFonts w:ascii="Arial" w:hAnsi="Arial" w:cs="Arial"/>
              </w:rPr>
              <w:lastRenderedPageBreak/>
              <w:t xml:space="preserve">Read </w:t>
            </w:r>
            <w:r w:rsidRPr="00A238CD">
              <w:rPr>
                <w:rFonts w:ascii="Arial" w:hAnsi="Arial" w:cs="Arial"/>
                <w:i/>
              </w:rPr>
              <w:t>Of Mice and Men</w:t>
            </w:r>
            <w:r w:rsidRPr="00A238CD">
              <w:rPr>
                <w:rFonts w:ascii="Arial" w:hAnsi="Arial" w:cs="Arial"/>
              </w:rPr>
              <w:t xml:space="preserve"> and complete all English Classroom activities.</w:t>
            </w:r>
          </w:p>
          <w:p w:rsidR="006526B9" w:rsidRDefault="006526B9" w:rsidP="006321F6">
            <w:pPr>
              <w:numPr>
                <w:ilvl w:val="0"/>
                <w:numId w:val="3"/>
              </w:numPr>
              <w:ind w:left="310" w:hanging="310"/>
              <w:rPr>
                <w:rFonts w:ascii="Arial" w:hAnsi="Arial" w:cs="Arial"/>
              </w:rPr>
            </w:pPr>
            <w:r w:rsidRPr="00A238CD">
              <w:rPr>
                <w:rFonts w:ascii="Arial" w:hAnsi="Arial" w:cs="Arial"/>
              </w:rPr>
              <w:t xml:space="preserve">Set-up teams for Courtroom Trial of George Milton for the shooting of </w:t>
            </w:r>
            <w:proofErr w:type="spellStart"/>
            <w:r w:rsidRPr="00A238CD">
              <w:rPr>
                <w:rFonts w:ascii="Arial" w:hAnsi="Arial" w:cs="Arial"/>
              </w:rPr>
              <w:t>Lennie</w:t>
            </w:r>
            <w:proofErr w:type="spellEnd"/>
            <w:r w:rsidRPr="00A238CD">
              <w:rPr>
                <w:rFonts w:ascii="Arial" w:hAnsi="Arial" w:cs="Arial"/>
              </w:rPr>
              <w:t xml:space="preserve"> Small.</w:t>
            </w:r>
          </w:p>
        </w:tc>
        <w:tc>
          <w:tcPr>
            <w:tcW w:w="2635" w:type="dxa"/>
            <w:vAlign w:val="center"/>
          </w:tcPr>
          <w:p w:rsidR="006526B9" w:rsidRDefault="006526B9" w:rsidP="006526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526B9">
              <w:rPr>
                <w:rFonts w:ascii="Arial" w:hAnsi="Arial" w:cs="Arial"/>
              </w:rPr>
              <w:t xml:space="preserve">“A House Divided” Forensic Lab </w:t>
            </w:r>
          </w:p>
          <w:p w:rsidR="006526B9" w:rsidRDefault="006526B9" w:rsidP="006526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526B9">
              <w:rPr>
                <w:rFonts w:ascii="Arial" w:hAnsi="Arial" w:cs="Arial"/>
              </w:rPr>
              <w:t xml:space="preserve">“The Writing on the Wall” Forensic Lab </w:t>
            </w:r>
          </w:p>
          <w:p w:rsidR="006526B9" w:rsidRDefault="006526B9" w:rsidP="006526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526B9">
              <w:rPr>
                <w:rFonts w:ascii="Arial" w:hAnsi="Arial" w:cs="Arial"/>
              </w:rPr>
              <w:t xml:space="preserve">“Fingerprinting” Forensic Lab </w:t>
            </w:r>
          </w:p>
          <w:p w:rsidR="006526B9" w:rsidRDefault="006526B9" w:rsidP="006526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6526B9">
              <w:rPr>
                <w:rFonts w:ascii="Arial" w:hAnsi="Arial" w:cs="Arial"/>
              </w:rPr>
              <w:t>“Sticky Fingers” Forensic Lab</w:t>
            </w:r>
          </w:p>
          <w:p w:rsidR="00762F6B" w:rsidRPr="006526B9" w:rsidRDefault="00762F6B" w:rsidP="006526B9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“No Bones About It” Forensic Lab</w:t>
            </w:r>
          </w:p>
        </w:tc>
        <w:tc>
          <w:tcPr>
            <w:tcW w:w="2636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</w:p>
        </w:tc>
      </w:tr>
      <w:tr w:rsidR="006526B9">
        <w:trPr>
          <w:trHeight w:val="879"/>
        </w:trPr>
        <w:tc>
          <w:tcPr>
            <w:tcW w:w="2635" w:type="dxa"/>
          </w:tcPr>
          <w:p w:rsidR="006526B9" w:rsidRDefault="006526B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Activity/Lesson</w:t>
            </w:r>
          </w:p>
        </w:tc>
        <w:tc>
          <w:tcPr>
            <w:tcW w:w="2635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trial, arrest murderer, conduct trial</w:t>
            </w:r>
            <w:r w:rsidR="002D15C5">
              <w:rPr>
                <w:rFonts w:ascii="Arial" w:hAnsi="Arial" w:cs="Arial"/>
              </w:rPr>
              <w:t>, evaluate trial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635" w:type="dxa"/>
            <w:vAlign w:val="center"/>
          </w:tcPr>
          <w:p w:rsidR="006526B9" w:rsidRPr="00A238CD" w:rsidRDefault="006526B9" w:rsidP="006321F6">
            <w:pPr>
              <w:rPr>
                <w:rFonts w:ascii="Arial" w:hAnsi="Arial" w:cs="Arial"/>
              </w:rPr>
            </w:pPr>
            <w:r w:rsidRPr="00A238CD">
              <w:rPr>
                <w:rFonts w:ascii="Arial" w:hAnsi="Arial" w:cs="Arial"/>
              </w:rPr>
              <w:t xml:space="preserve">Read article the following articles and answer questions that follow each article: </w:t>
            </w:r>
          </w:p>
          <w:p w:rsidR="006526B9" w:rsidRDefault="006526B9" w:rsidP="006321F6">
            <w:pPr>
              <w:numPr>
                <w:ilvl w:val="0"/>
                <w:numId w:val="4"/>
              </w:numPr>
              <w:ind w:left="310" w:hanging="310"/>
              <w:rPr>
                <w:rFonts w:ascii="Arial" w:hAnsi="Arial" w:cs="Arial"/>
              </w:rPr>
            </w:pPr>
            <w:r w:rsidRPr="00A238CD">
              <w:rPr>
                <w:rFonts w:ascii="Arial" w:hAnsi="Arial" w:cs="Arial"/>
              </w:rPr>
              <w:t>“What is Forensic Science?”</w:t>
            </w:r>
          </w:p>
          <w:p w:rsidR="006526B9" w:rsidRPr="006321F6" w:rsidRDefault="006526B9" w:rsidP="0006320B">
            <w:pPr>
              <w:numPr>
                <w:ilvl w:val="0"/>
                <w:numId w:val="4"/>
              </w:numPr>
              <w:ind w:left="310" w:hanging="310"/>
              <w:rPr>
                <w:rFonts w:ascii="Arial" w:hAnsi="Arial" w:cs="Arial"/>
              </w:rPr>
            </w:pPr>
            <w:r w:rsidRPr="006321F6">
              <w:rPr>
                <w:rFonts w:ascii="Arial" w:hAnsi="Arial" w:cs="Arial"/>
              </w:rPr>
              <w:t>“Hair as Forensic Evidence”</w:t>
            </w:r>
          </w:p>
        </w:tc>
        <w:tc>
          <w:tcPr>
            <w:tcW w:w="2635" w:type="dxa"/>
            <w:vAlign w:val="center"/>
          </w:tcPr>
          <w:p w:rsidR="006526B9" w:rsidRDefault="00762F6B" w:rsidP="00762F6B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762F6B">
              <w:rPr>
                <w:rFonts w:ascii="Arial" w:hAnsi="Arial" w:cs="Arial"/>
              </w:rPr>
              <w:t>“Student Lab: Microscopic Examination of Human Hair” – Top Shelf Forensic Manual pages 19-22</w:t>
            </w:r>
          </w:p>
          <w:p w:rsidR="00762F6B" w:rsidRPr="00762F6B" w:rsidRDefault="00762F6B" w:rsidP="00762F6B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“Student Lab: Comparison of Animal and Human Hair” – Top Shelf Manual pages 25-26</w:t>
            </w:r>
          </w:p>
        </w:tc>
        <w:tc>
          <w:tcPr>
            <w:tcW w:w="2636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</w:p>
        </w:tc>
      </w:tr>
      <w:tr w:rsidR="006526B9">
        <w:trPr>
          <w:trHeight w:val="879"/>
        </w:trPr>
        <w:tc>
          <w:tcPr>
            <w:tcW w:w="2635" w:type="dxa"/>
          </w:tcPr>
          <w:p w:rsidR="006526B9" w:rsidRDefault="006526B9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526B9" w:rsidRPr="00A238CD" w:rsidRDefault="006526B9" w:rsidP="0006320B">
            <w:pPr>
              <w:rPr>
                <w:rFonts w:ascii="Arial" w:hAnsi="Arial" w:cs="Arial"/>
              </w:rPr>
            </w:pPr>
            <w:r w:rsidRPr="00A238CD">
              <w:rPr>
                <w:rFonts w:ascii="Arial" w:hAnsi="Arial" w:cs="Arial"/>
              </w:rPr>
              <w:t>Class Activity:</w:t>
            </w:r>
          </w:p>
          <w:p w:rsidR="006526B9" w:rsidRPr="00A238CD" w:rsidRDefault="006526B9" w:rsidP="00063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Read:  </w:t>
            </w:r>
            <w:r w:rsidRPr="00A238CD">
              <w:rPr>
                <w:rFonts w:ascii="Arial" w:hAnsi="Arial" w:cs="Arial"/>
              </w:rPr>
              <w:t>“</w:t>
            </w:r>
            <w:proofErr w:type="spellStart"/>
            <w:r w:rsidRPr="00A238CD">
              <w:rPr>
                <w:rFonts w:ascii="Arial" w:hAnsi="Arial" w:cs="Arial"/>
              </w:rPr>
              <w:t>Dognapping</w:t>
            </w:r>
            <w:proofErr w:type="spellEnd"/>
            <w:r w:rsidRPr="00A238CD">
              <w:rPr>
                <w:rFonts w:ascii="Arial" w:hAnsi="Arial" w:cs="Arial"/>
              </w:rPr>
              <w:t xml:space="preserve">” in groups and solve the </w:t>
            </w:r>
            <w:r>
              <w:rPr>
                <w:rFonts w:ascii="Arial" w:hAnsi="Arial" w:cs="Arial"/>
              </w:rPr>
              <w:t>c</w:t>
            </w:r>
            <w:r w:rsidRPr="00A238CD">
              <w:rPr>
                <w:rFonts w:ascii="Arial" w:hAnsi="Arial" w:cs="Arial"/>
              </w:rPr>
              <w:t>ase</w:t>
            </w:r>
          </w:p>
        </w:tc>
        <w:tc>
          <w:tcPr>
            <w:tcW w:w="2635" w:type="dxa"/>
            <w:vAlign w:val="center"/>
          </w:tcPr>
          <w:p w:rsidR="006526B9" w:rsidRDefault="001D00C7" w:rsidP="00762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“Forensic Activity: Assault” – Top Shelf Forensic Manual pages 63-64</w:t>
            </w:r>
          </w:p>
        </w:tc>
        <w:tc>
          <w:tcPr>
            <w:tcW w:w="2636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</w:p>
        </w:tc>
      </w:tr>
      <w:tr w:rsidR="006526B9">
        <w:trPr>
          <w:trHeight w:val="879"/>
        </w:trPr>
        <w:tc>
          <w:tcPr>
            <w:tcW w:w="2635" w:type="dxa"/>
          </w:tcPr>
          <w:p w:rsidR="006526B9" w:rsidRDefault="001D00C7" w:rsidP="00C56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Activity/Lesson</w:t>
            </w:r>
          </w:p>
        </w:tc>
        <w:tc>
          <w:tcPr>
            <w:tcW w:w="2635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526B9" w:rsidRPr="00A238CD" w:rsidRDefault="006526B9" w:rsidP="0006320B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vAlign w:val="center"/>
          </w:tcPr>
          <w:p w:rsidR="006526B9" w:rsidRDefault="001D00C7" w:rsidP="00762F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“Student Lab: Blood Pattern Analysis” – Top Shelf Manual page 68</w:t>
            </w:r>
          </w:p>
        </w:tc>
        <w:tc>
          <w:tcPr>
            <w:tcW w:w="2636" w:type="dxa"/>
            <w:vAlign w:val="center"/>
          </w:tcPr>
          <w:p w:rsidR="006526B9" w:rsidRDefault="006526B9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80410C" w:rsidRPr="00BD696A" w:rsidRDefault="0080410C" w:rsidP="0080410C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</w:t>
      </w:r>
      <w:r w:rsidRPr="00E462BF">
        <w:rPr>
          <w:rFonts w:ascii="Arial" w:hAnsi="Arial" w:cs="Arial"/>
          <w:b/>
          <w:color w:val="000000"/>
          <w:sz w:val="28"/>
          <w:u w:val="single"/>
        </w:rPr>
        <w:t>English I and English Honors 1</w:t>
      </w:r>
      <w:r w:rsidRPr="00BD696A">
        <w:rPr>
          <w:rFonts w:ascii="Arial" w:hAnsi="Arial" w:cs="Arial"/>
          <w:b/>
          <w:color w:val="000000"/>
          <w:sz w:val="28"/>
        </w:rPr>
        <w:t xml:space="preserve">(course):  </w:t>
      </w:r>
    </w:p>
    <w:p w:rsidR="0080410C" w:rsidRPr="00BD696A" w:rsidRDefault="0080410C" w:rsidP="0080410C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80410C" w:rsidRPr="00BD696A" w:rsidTr="00BC3B77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80410C" w:rsidRDefault="0080410C" w:rsidP="00BC3B77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 LA.910.1.6.3; LA.10.1.3; LA.910.1.2; LA.910.2.2.1; LA.910.7.4; LA.910.1.7.7; LA.910.2.1; LA.910.2.2.3 &amp; .4; LA.910.6.2.1; LA.910.6.2.2</w:t>
            </w:r>
          </w:p>
          <w:p w:rsidR="0080410C" w:rsidRPr="00BD696A" w:rsidRDefault="0080410C" w:rsidP="00BC3B77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 D Adaptation</w:t>
            </w:r>
          </w:p>
        </w:tc>
      </w:tr>
      <w:tr w:rsidR="0080410C" w:rsidRPr="00BD696A" w:rsidTr="00BC3B77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English I Honors and English 1:</w:t>
            </w:r>
          </w:p>
          <w:p w:rsidR="0080410C" w:rsidRPr="008775A0" w:rsidRDefault="0080410C" w:rsidP="00BC3B77">
            <w:pPr>
              <w:ind w:left="3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Of Mice and Men</w:t>
            </w:r>
          </w:p>
          <w:p w:rsidR="0080410C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Assign </w:t>
            </w:r>
            <w:r>
              <w:rPr>
                <w:rFonts w:ascii="Arial" w:hAnsi="Arial" w:cs="Arial"/>
                <w:i/>
                <w:color w:val="000000"/>
              </w:rPr>
              <w:t>Of Mice and Men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80410C" w:rsidRPr="00B37AE5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will read the novel </w:t>
            </w:r>
            <w:r>
              <w:rPr>
                <w:rFonts w:ascii="Arial" w:hAnsi="Arial" w:cs="Arial"/>
                <w:i/>
                <w:color w:val="000000"/>
              </w:rPr>
              <w:t xml:space="preserve">Of Mice and </w:t>
            </w:r>
            <w:proofErr w:type="gramStart"/>
            <w:r>
              <w:rPr>
                <w:rFonts w:ascii="Arial" w:hAnsi="Arial" w:cs="Arial"/>
                <w:i/>
                <w:color w:val="000000"/>
              </w:rPr>
              <w:t xml:space="preserve">Men  </w:t>
            </w:r>
            <w:r w:rsidRPr="00A61C62">
              <w:rPr>
                <w:rFonts w:ascii="Arial" w:hAnsi="Arial" w:cs="Arial"/>
                <w:color w:val="000000"/>
              </w:rPr>
              <w:t>in</w:t>
            </w:r>
            <w:r>
              <w:rPr>
                <w:rFonts w:ascii="Arial" w:hAnsi="Arial" w:cs="Arial"/>
                <w:i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ependently</w:t>
            </w:r>
            <w:proofErr w:type="gramEnd"/>
            <w:r>
              <w:rPr>
                <w:rFonts w:ascii="Arial" w:hAnsi="Arial" w:cs="Arial"/>
                <w:color w:val="000000"/>
              </w:rPr>
              <w:t>.  During the course of reading, students will take quizzes to demonstrate understanding of the plot and will complete varied classroom activities to enhance understanding of literary terms</w:t>
            </w:r>
          </w:p>
          <w:p w:rsidR="0080410C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After reading the novel, students will form four (4) teams to conduct a mock trial in which George Milton will stand trial for the killing of </w:t>
            </w:r>
            <w:proofErr w:type="spellStart"/>
            <w:r>
              <w:rPr>
                <w:rFonts w:ascii="Arial" w:hAnsi="Arial" w:cs="Arial"/>
                <w:color w:val="000000"/>
              </w:rPr>
              <w:t>Lennie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Small.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Courtroom Team:  Students will read three (3) documents which provide instructions for how a courtroom functions and how a trial is run and create a presentation to explain courtroom procedures to the class.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Jury Team:  Students will read three (3) documents which explain jury selection and juror responsibilities; will take a mock </w:t>
            </w:r>
            <w:proofErr w:type="spellStart"/>
            <w:r>
              <w:rPr>
                <w:rFonts w:ascii="Arial" w:hAnsi="Arial" w:cs="Arial"/>
                <w:color w:val="000000"/>
              </w:rPr>
              <w:t>voire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dire survey; and create a presentation to explain jury procedures to the class.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Prosecution Team:  Students will read two (2) documents for witnesses and create a presentation to explain witness tips to the class.  Students will also form questions and answers to use during the trial and write opening and closing statements.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Defense Team:  Students will read two (2) documents for witnesses and create a presentation to explain witness tips to the class.  Students will also form questions and answers to use during the trial and write opening and closing statements.</w:t>
            </w:r>
          </w:p>
          <w:p w:rsidR="0080410C" w:rsidRPr="00A61C62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conduct trial.</w:t>
            </w:r>
          </w:p>
          <w:p w:rsidR="0080410C" w:rsidRPr="00D20606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After the trial, students complete a reflection of the trial preparation, the trail and the verdict.</w:t>
            </w:r>
          </w:p>
          <w:p w:rsidR="0080410C" w:rsidRPr="002C0EEF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Tell students one purpose of the trial to learn trial procedures for the Medical Academy Forensics Unit.</w:t>
            </w:r>
          </w:p>
          <w:p w:rsidR="0080410C" w:rsidRDefault="0080410C" w:rsidP="00BC3B77">
            <w:pPr>
              <w:ind w:firstLine="360"/>
              <w:rPr>
                <w:rFonts w:ascii="Arial" w:hAnsi="Arial" w:cs="Arial"/>
                <w:color w:val="000000"/>
              </w:rPr>
            </w:pPr>
          </w:p>
          <w:p w:rsidR="0080410C" w:rsidRDefault="0080410C" w:rsidP="00BC3B77">
            <w:pPr>
              <w:ind w:left="3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Reading Comprehension Articles/Passages  -- </w:t>
            </w:r>
          </w:p>
          <w:p w:rsidR="0080410C" w:rsidRDefault="0080410C" w:rsidP="0080410C">
            <w:pPr>
              <w:numPr>
                <w:ilvl w:val="0"/>
                <w:numId w:val="8"/>
              </w:numPr>
              <w:ind w:left="7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At the beginning of 2</w:t>
            </w:r>
            <w:r w:rsidRPr="000B68DA">
              <w:rPr>
                <w:rFonts w:ascii="Arial" w:hAnsi="Arial" w:cs="Arial"/>
                <w:color w:val="000000"/>
                <w:vertAlign w:val="superscript"/>
              </w:rPr>
              <w:t>nd</w:t>
            </w:r>
            <w:r>
              <w:rPr>
                <w:rFonts w:ascii="Arial" w:hAnsi="Arial" w:cs="Arial"/>
                <w:color w:val="000000"/>
              </w:rPr>
              <w:t xml:space="preserve"> semester, use the following as classroom activities to demonstrate reading comprehension along with other articles used throughout the school year to teach reading strategies.</w:t>
            </w:r>
          </w:p>
          <w:p w:rsidR="0080410C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Assign two (2) Forensics Articles and one Forensics Activity from </w:t>
            </w:r>
            <w:r>
              <w:rPr>
                <w:rFonts w:ascii="Arial" w:hAnsi="Arial" w:cs="Arial"/>
                <w:i/>
                <w:color w:val="000000"/>
              </w:rPr>
              <w:t>top SHELF Forensics</w:t>
            </w:r>
            <w:r>
              <w:rPr>
                <w:rFonts w:ascii="Arial" w:hAnsi="Arial" w:cs="Arial"/>
                <w:color w:val="000000"/>
              </w:rPr>
              <w:t xml:space="preserve"> by </w:t>
            </w:r>
            <w:proofErr w:type="spellStart"/>
            <w:r>
              <w:rPr>
                <w:rFonts w:ascii="Arial" w:hAnsi="Arial" w:cs="Arial"/>
                <w:color w:val="000000"/>
              </w:rPr>
              <w:t>Walch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Publishing (This publication is a </w:t>
            </w:r>
            <w:proofErr w:type="spellStart"/>
            <w:r>
              <w:rPr>
                <w:rFonts w:ascii="Arial" w:hAnsi="Arial" w:cs="Arial"/>
                <w:color w:val="000000"/>
              </w:rPr>
              <w:t>Walch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Reproducible Books and reproducible for classroom use) :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“What is Forensics Science?”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“Hair as Forensic Evidence”</w:t>
            </w:r>
          </w:p>
          <w:p w:rsidR="0080410C" w:rsidRDefault="0080410C" w:rsidP="0080410C">
            <w:pPr>
              <w:numPr>
                <w:ilvl w:val="1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“</w:t>
            </w:r>
            <w:proofErr w:type="spellStart"/>
            <w:r>
              <w:rPr>
                <w:rFonts w:ascii="Arial" w:hAnsi="Arial" w:cs="Arial"/>
                <w:color w:val="000000"/>
              </w:rPr>
              <w:t>Dognapping</w:t>
            </w:r>
            <w:proofErr w:type="spellEnd"/>
            <w:r>
              <w:rPr>
                <w:rFonts w:ascii="Arial" w:hAnsi="Arial" w:cs="Arial"/>
                <w:color w:val="000000"/>
              </w:rPr>
              <w:t>”</w:t>
            </w:r>
          </w:p>
          <w:p w:rsidR="0080410C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individually read each article and answer question to demonstrate comprehension of text</w:t>
            </w:r>
          </w:p>
          <w:p w:rsidR="0080410C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Teacher will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asses answers and discuss content of the articles with students.</w:t>
            </w:r>
          </w:p>
          <w:p w:rsidR="0080410C" w:rsidRPr="00BD696A" w:rsidRDefault="0080410C" w:rsidP="0080410C">
            <w:pPr>
              <w:numPr>
                <w:ilvl w:val="0"/>
                <w:numId w:val="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Teacher will collect graded articles and give to biology teacher for forensics </w:t>
            </w:r>
            <w:proofErr w:type="gramStart"/>
            <w:r>
              <w:rPr>
                <w:rFonts w:ascii="Arial" w:hAnsi="Arial" w:cs="Arial"/>
                <w:color w:val="000000"/>
              </w:rPr>
              <w:t>unit .</w:t>
            </w:r>
            <w:proofErr w:type="gramEnd"/>
          </w:p>
          <w:p w:rsidR="0080410C" w:rsidRPr="00BD696A" w:rsidRDefault="0080410C" w:rsidP="00BC3B77">
            <w:pPr>
              <w:rPr>
                <w:rFonts w:ascii="Arial" w:hAnsi="Arial" w:cs="Arial"/>
                <w:color w:val="000000"/>
              </w:rPr>
            </w:pPr>
          </w:p>
        </w:tc>
      </w:tr>
      <w:tr w:rsidR="0080410C" w:rsidRPr="00BD696A" w:rsidTr="00BC3B77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0C" w:rsidRPr="00BD696A" w:rsidRDefault="0080410C" w:rsidP="00BC3B7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80410C" w:rsidRDefault="0080410C" w:rsidP="0080410C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Read the novel </w:t>
            </w:r>
            <w:r>
              <w:rPr>
                <w:rFonts w:ascii="Arial" w:hAnsi="Arial" w:cs="Arial"/>
                <w:i/>
                <w:color w:val="000000"/>
              </w:rPr>
              <w:t>Of Mice and Men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</w:p>
          <w:p w:rsidR="0080410C" w:rsidRDefault="0080410C" w:rsidP="0080410C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While reading, complete reading guides.</w:t>
            </w:r>
          </w:p>
          <w:p w:rsidR="0080410C" w:rsidRDefault="0080410C" w:rsidP="0080410C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Participate in class discussions of the novel.</w:t>
            </w:r>
          </w:p>
          <w:p w:rsidR="0080410C" w:rsidRDefault="0080410C" w:rsidP="0080410C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Complete assignments connected to the novel.</w:t>
            </w:r>
          </w:p>
          <w:p w:rsidR="0080410C" w:rsidRDefault="0080410C" w:rsidP="0080410C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Read Documents for trial and articles on forensics. </w:t>
            </w:r>
          </w:p>
          <w:p w:rsidR="0080410C" w:rsidRPr="00BD696A" w:rsidRDefault="0080410C" w:rsidP="00BC3B77">
            <w:pPr>
              <w:rPr>
                <w:rFonts w:ascii="Arial" w:hAnsi="Arial" w:cs="Arial"/>
                <w:color w:val="000000"/>
              </w:rPr>
            </w:pPr>
          </w:p>
        </w:tc>
      </w:tr>
      <w:tr w:rsidR="0080410C" w:rsidRPr="00BD696A" w:rsidTr="00BC3B77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0C" w:rsidRPr="00BD696A" w:rsidRDefault="0080410C" w:rsidP="00BC3B77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Instructions for Student Accommodations: </w:t>
            </w:r>
          </w:p>
          <w:p w:rsidR="0080410C" w:rsidRDefault="0080410C" w:rsidP="0080410C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Assign groups for class discussions combining more skilled students with less skilled students</w:t>
            </w:r>
          </w:p>
          <w:p w:rsidR="0080410C" w:rsidRDefault="0080410C" w:rsidP="0080410C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Allow extra time.</w:t>
            </w:r>
          </w:p>
          <w:p w:rsidR="0080410C" w:rsidRPr="00BD696A" w:rsidRDefault="0080410C" w:rsidP="00BC3B77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Provide direct guidance while students are completing article reading.</w:t>
            </w:r>
          </w:p>
          <w:p w:rsidR="0080410C" w:rsidRPr="00BD696A" w:rsidRDefault="0080410C" w:rsidP="00BC3B77">
            <w:pPr>
              <w:rPr>
                <w:rFonts w:ascii="Arial" w:hAnsi="Arial" w:cs="Arial"/>
                <w:color w:val="000000"/>
              </w:rPr>
            </w:pPr>
          </w:p>
        </w:tc>
      </w:tr>
      <w:tr w:rsidR="0080410C" w:rsidRPr="00BD696A" w:rsidTr="00BC3B77">
        <w:tc>
          <w:tcPr>
            <w:tcW w:w="13248" w:type="dxa"/>
          </w:tcPr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take reading quizzes and take, conduct trial, and take final exam on the novel.</w:t>
            </w:r>
          </w:p>
          <w:p w:rsidR="0080410C" w:rsidRPr="00BD696A" w:rsidRDefault="0080410C" w:rsidP="00BC3B77">
            <w:pPr>
              <w:rPr>
                <w:rFonts w:ascii="Arial" w:hAnsi="Arial" w:cs="Arial"/>
                <w:b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Teacher will asses quizzes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, test, and analyze reflection of the trial.  </w:t>
            </w:r>
          </w:p>
        </w:tc>
      </w:tr>
      <w:tr w:rsidR="0080410C" w:rsidRPr="00BD696A" w:rsidTr="00BC3B77">
        <w:tc>
          <w:tcPr>
            <w:tcW w:w="13248" w:type="dxa"/>
          </w:tcPr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Reading of 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Of</w:t>
            </w:r>
            <w:proofErr w:type="spellEnd"/>
            <w:r>
              <w:rPr>
                <w:rFonts w:ascii="Arial" w:hAnsi="Arial" w:cs="Arial"/>
                <w:i/>
                <w:color w:val="000000"/>
              </w:rPr>
              <w:t xml:space="preserve"> Mice and Men</w:t>
            </w:r>
            <w:r>
              <w:rPr>
                <w:rFonts w:ascii="Arial" w:hAnsi="Arial" w:cs="Arial"/>
                <w:color w:val="000000"/>
              </w:rPr>
              <w:t xml:space="preserve"> and various activities:  2 weeks</w:t>
            </w:r>
          </w:p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Reading Comprehension Articles:  1 day per article throughout 3</w:t>
            </w:r>
            <w:r w:rsidRPr="00EA7002">
              <w:rPr>
                <w:rFonts w:ascii="Arial" w:hAnsi="Arial" w:cs="Arial"/>
                <w:color w:val="000000"/>
                <w:vertAlign w:val="superscript"/>
              </w:rPr>
              <w:t>rd</w:t>
            </w:r>
            <w:r>
              <w:rPr>
                <w:rFonts w:ascii="Arial" w:hAnsi="Arial" w:cs="Arial"/>
                <w:color w:val="000000"/>
              </w:rPr>
              <w:t xml:space="preserve"> quarter prior to reading novel</w:t>
            </w:r>
          </w:p>
          <w:p w:rsidR="0080410C" w:rsidRPr="00EA7002" w:rsidRDefault="0080410C" w:rsidP="00BC3B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Trial:  5 days, including 3 days of preparation, 1 day to present procedures, and 1 day for the trial</w:t>
            </w:r>
          </w:p>
        </w:tc>
      </w:tr>
      <w:tr w:rsidR="0080410C" w:rsidRPr="00BD696A" w:rsidTr="00BC3B77">
        <w:tc>
          <w:tcPr>
            <w:tcW w:w="13248" w:type="dxa"/>
          </w:tcPr>
          <w:p w:rsidR="0080410C" w:rsidRPr="00BD696A" w:rsidRDefault="0080410C" w:rsidP="00BC3B7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80410C" w:rsidRPr="00BF35C7" w:rsidRDefault="0080410C" w:rsidP="00BC3B77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Copy of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4"/>
              </w:rPr>
              <w:t>Of</w:t>
            </w:r>
            <w:proofErr w:type="spellEnd"/>
            <w:r>
              <w:rPr>
                <w:rFonts w:ascii="Arial" w:hAnsi="Arial" w:cs="Arial"/>
                <w:i/>
                <w:color w:val="000000"/>
                <w:sz w:val="24"/>
              </w:rPr>
              <w:t xml:space="preserve"> Mice and Men</w:t>
            </w:r>
            <w:r>
              <w:rPr>
                <w:rFonts w:ascii="Arial" w:hAnsi="Arial" w:cs="Arial"/>
                <w:color w:val="000000"/>
                <w:sz w:val="24"/>
              </w:rPr>
              <w:t xml:space="preserve">; copies of Trial Procedures for each team; copies of articles from </w:t>
            </w:r>
            <w:r>
              <w:rPr>
                <w:rFonts w:ascii="Arial" w:hAnsi="Arial" w:cs="Arial"/>
                <w:i/>
                <w:color w:val="000000"/>
                <w:sz w:val="24"/>
              </w:rPr>
              <w:t>Top SHELF Forensics</w:t>
            </w:r>
            <w:r>
              <w:rPr>
                <w:rFonts w:ascii="Arial" w:hAnsi="Arial" w:cs="Arial"/>
                <w:color w:val="000000"/>
                <w:sz w:val="24"/>
              </w:rPr>
              <w:t xml:space="preserve"> articles and activity for each student</w:t>
            </w:r>
          </w:p>
        </w:tc>
      </w:tr>
      <w:tr w:rsidR="0080410C" w:rsidTr="00BC3B77">
        <w:tc>
          <w:tcPr>
            <w:tcW w:w="13248" w:type="dxa"/>
          </w:tcPr>
          <w:p w:rsidR="0080410C" w:rsidRDefault="0080410C" w:rsidP="00BC3B7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80410C" w:rsidRPr="004A12E2" w:rsidRDefault="0080410C" w:rsidP="00BC3B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Of Mice and Men</w:t>
            </w:r>
            <w:r>
              <w:rPr>
                <w:rFonts w:ascii="Arial" w:hAnsi="Arial" w:cs="Arial"/>
                <w:color w:val="000000"/>
              </w:rPr>
              <w:t xml:space="preserve">; </w:t>
            </w:r>
            <w:r>
              <w:rPr>
                <w:rFonts w:ascii="Arial" w:hAnsi="Arial" w:cs="Arial"/>
                <w:i/>
                <w:color w:val="000000"/>
              </w:rPr>
              <w:t>Top SHELF Forensics</w:t>
            </w:r>
          </w:p>
        </w:tc>
      </w:tr>
      <w:tr w:rsidR="0080410C" w:rsidTr="00BC3B77">
        <w:tc>
          <w:tcPr>
            <w:tcW w:w="13248" w:type="dxa"/>
            <w:tcBorders>
              <w:bottom w:val="single" w:sz="4" w:space="0" w:color="auto"/>
            </w:tcBorders>
          </w:tcPr>
          <w:p w:rsidR="0080410C" w:rsidRPr="00BD696A" w:rsidRDefault="0080410C" w:rsidP="00BC3B77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80410C" w:rsidRPr="00BD696A" w:rsidRDefault="0080410C" w:rsidP="00BC3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Trial Procedure Documents:  Courtroom Procedures; Jury Procedures; Prosecution, Defense and Witness Team Procedures.</w:t>
            </w:r>
          </w:p>
        </w:tc>
      </w:tr>
    </w:tbl>
    <w:p w:rsidR="00BC3B77" w:rsidRDefault="00BC3B77" w:rsidP="0080410C"/>
    <w:p w:rsidR="0080410C" w:rsidRDefault="00BC3B77" w:rsidP="0080410C">
      <w:r>
        <w:br w:type="page"/>
      </w:r>
    </w:p>
    <w:p w:rsidR="00727533" w:rsidRPr="001D40F4" w:rsidRDefault="00727533" w:rsidP="00727533">
      <w:pPr>
        <w:ind w:hanging="720"/>
        <w:rPr>
          <w:rFonts w:ascii="Arial" w:hAnsi="Arial" w:cs="Arial"/>
          <w:b/>
          <w:color w:val="000000"/>
          <w:sz w:val="28"/>
          <w:u w:val="single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 xml:space="preserve">Lesson Instructions 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 xml:space="preserve">for </w:t>
      </w:r>
      <w:r>
        <w:rPr>
          <w:rFonts w:ascii="Arial" w:hAnsi="Arial" w:cs="Arial"/>
          <w:b/>
          <w:color w:val="000000"/>
          <w:sz w:val="28"/>
        </w:rPr>
        <w:t xml:space="preserve"> </w:t>
      </w:r>
      <w:r w:rsidRPr="001D40F4">
        <w:rPr>
          <w:rFonts w:ascii="Arial" w:hAnsi="Arial" w:cs="Arial"/>
          <w:b/>
          <w:color w:val="000000"/>
          <w:sz w:val="28"/>
          <w:u w:val="single"/>
        </w:rPr>
        <w:t>Biology</w:t>
      </w:r>
      <w:proofErr w:type="gramEnd"/>
      <w:r w:rsidRPr="001D40F4">
        <w:rPr>
          <w:rFonts w:ascii="Arial" w:hAnsi="Arial" w:cs="Arial"/>
          <w:b/>
          <w:color w:val="000000"/>
          <w:sz w:val="28"/>
          <w:u w:val="single"/>
        </w:rPr>
        <w:t xml:space="preserve"> 1 &amp; Biology 1 Honors (course):  </w:t>
      </w:r>
    </w:p>
    <w:p w:rsidR="00270FC8" w:rsidRDefault="00270FC8">
      <w:pPr>
        <w:rPr>
          <w:color w:val="000000"/>
          <w:sz w:val="28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1D00C7" w:rsidRPr="00BD696A" w:rsidTr="001D00C7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1D00C7" w:rsidRPr="005B33A5" w:rsidRDefault="001D00C7" w:rsidP="001D00C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Sunshine State Standards ): </w:t>
            </w:r>
            <w:r>
              <w:rPr>
                <w:rFonts w:ascii="Arial" w:hAnsi="Arial" w:cs="Arial"/>
                <w:color w:val="000000"/>
              </w:rPr>
              <w:t>(H-Strand) SC.912.N.2.1, SC.912.N.2.2, SC.912.N.1.1, SC.912.N.1.6, LA.910.4.2.2, SC.912.N.1.4, MA.912.S.3.2, MA.912.S.1.2, LA.910.2.2.3, SC.912.N.3.1, SC.912.N.1.3, SC.912.L.16.9, SC.912.L.16.10</w:t>
            </w:r>
          </w:p>
          <w:p w:rsidR="001D00C7" w:rsidRPr="00BD696A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D</w:t>
            </w:r>
          </w:p>
        </w:tc>
      </w:tr>
      <w:tr w:rsidR="001D00C7" w:rsidRPr="00BD696A" w:rsidTr="001D00C7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1D00C7" w:rsidRDefault="001D00C7" w:rsidP="001D00C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Arrange &amp; coordinate with English teachers the prior knowledge or reading assignments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Duplicate lab materials to give to students (See attachments)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Duplicate lab materials </w:t>
            </w:r>
          </w:p>
          <w:p w:rsidR="001D00C7" w:rsidRPr="007A603C" w:rsidRDefault="001D00C7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Gather lab materials (All materials are listed for each individual lab)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Labs will be done in groups of 2-5 depending on lab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 forensic labs include teacher notes</w:t>
            </w:r>
          </w:p>
          <w:p w:rsidR="008A22CC" w:rsidRPr="00C064CE" w:rsidRDefault="008A22CC" w:rsidP="001D00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 students complete evaluating the crime scene, groups will create posters illustrating the evidence.</w:t>
            </w:r>
          </w:p>
          <w:p w:rsidR="001D00C7" w:rsidRPr="00BD696A" w:rsidRDefault="001D00C7" w:rsidP="001D00C7">
            <w:pPr>
              <w:rPr>
                <w:rFonts w:ascii="Arial" w:hAnsi="Arial" w:cs="Arial"/>
                <w:color w:val="000000"/>
              </w:rPr>
            </w:pPr>
          </w:p>
        </w:tc>
      </w:tr>
      <w:tr w:rsidR="001D00C7" w:rsidRPr="00BD696A" w:rsidTr="001D00C7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C7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Read background information for all labs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Review the prior knowledge and reading assignments given in the English classes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Review lab procedures/materials and assign duties to each group member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Complete the lab report, data analysis, and/or conclusions</w:t>
            </w:r>
          </w:p>
          <w:p w:rsidR="008A22CC" w:rsidRPr="009B3FA7" w:rsidRDefault="008A22CC" w:rsidP="001D00C7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Create a poster illustrating assigned group’s evidence</w:t>
            </w:r>
          </w:p>
          <w:p w:rsidR="001D00C7" w:rsidRPr="00BD696A" w:rsidRDefault="001D00C7" w:rsidP="001D00C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1D00C7" w:rsidRPr="00BD696A" w:rsidTr="001D00C7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C7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000000"/>
              </w:rPr>
            </w:pPr>
            <w:r w:rsidRPr="0056429D">
              <w:rPr>
                <w:rFonts w:ascii="Arial" w:hAnsi="Arial" w:cs="Arial"/>
                <w:color w:val="000000"/>
              </w:rPr>
              <w:t xml:space="preserve">Assign mixed ability groups 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Allow extra time</w:t>
            </w:r>
          </w:p>
          <w:p w:rsidR="001D00C7" w:rsidRPr="0056429D" w:rsidRDefault="001D00C7" w:rsidP="001D00C7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Review lab procedure and expectations prior to start of lab</w:t>
            </w:r>
          </w:p>
          <w:p w:rsidR="001D00C7" w:rsidRPr="00BD696A" w:rsidRDefault="001D00C7" w:rsidP="001D00C7">
            <w:pPr>
              <w:rPr>
                <w:rFonts w:ascii="Arial" w:hAnsi="Arial" w:cs="Arial"/>
                <w:color w:val="000000"/>
              </w:rPr>
            </w:pPr>
          </w:p>
        </w:tc>
      </w:tr>
      <w:tr w:rsidR="001D00C7" w:rsidRPr="00BD696A" w:rsidTr="001D00C7">
        <w:tc>
          <w:tcPr>
            <w:tcW w:w="13248" w:type="dxa"/>
          </w:tcPr>
          <w:p w:rsidR="001D00C7" w:rsidRPr="00BD696A" w:rsidRDefault="001D00C7" w:rsidP="001D00C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Lab Reports, Data Analysis, Discussion Questions</w:t>
            </w:r>
          </w:p>
          <w:p w:rsidR="001D00C7" w:rsidRPr="00BD696A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1D00C7" w:rsidRPr="00BD696A" w:rsidTr="001D00C7">
        <w:tc>
          <w:tcPr>
            <w:tcW w:w="13248" w:type="dxa"/>
          </w:tcPr>
          <w:p w:rsidR="001D00C7" w:rsidRPr="006C7192" w:rsidRDefault="001D00C7" w:rsidP="001D00C7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>
              <w:rPr>
                <w:rFonts w:ascii="Arial" w:hAnsi="Arial" w:cs="Arial"/>
                <w:color w:val="000000"/>
              </w:rPr>
              <w:t>Each lab has an approximate length of time.  It will depend on set up, lab instruction, and completion of reports</w:t>
            </w:r>
          </w:p>
          <w:p w:rsidR="001D00C7" w:rsidRPr="00BD696A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1D00C7" w:rsidRPr="00BD696A" w:rsidTr="001D00C7">
        <w:tc>
          <w:tcPr>
            <w:tcW w:w="13248" w:type="dxa"/>
          </w:tcPr>
          <w:p w:rsidR="001D00C7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1D00C7" w:rsidRDefault="001D00C7" w:rsidP="001D00C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Presentation materials </w:t>
            </w:r>
          </w:p>
          <w:p w:rsidR="001D00C7" w:rsidRPr="008A22CC" w:rsidRDefault="001D00C7" w:rsidP="00727533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Lab materials (Each lab lists materials)</w:t>
            </w:r>
          </w:p>
          <w:p w:rsidR="008A22CC" w:rsidRPr="00BD696A" w:rsidRDefault="008A22CC" w:rsidP="00727533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Poster making materials</w:t>
            </w:r>
          </w:p>
        </w:tc>
      </w:tr>
      <w:tr w:rsidR="001D00C7" w:rsidRPr="00BD696A" w:rsidTr="001D00C7">
        <w:tc>
          <w:tcPr>
            <w:tcW w:w="13248" w:type="dxa"/>
          </w:tcPr>
          <w:p w:rsidR="001D00C7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D00C7" w:rsidRPr="00062329" w:rsidRDefault="001D00C7" w:rsidP="001D00C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Individual Lab Materials </w:t>
            </w:r>
          </w:p>
          <w:p w:rsidR="001D00C7" w:rsidRPr="00062329" w:rsidRDefault="001D00C7" w:rsidP="001D00C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Teacher Computer (Power point)</w:t>
            </w:r>
          </w:p>
          <w:p w:rsidR="001D00C7" w:rsidRPr="00764032" w:rsidRDefault="00267A06" w:rsidP="001D00C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hyperlink r:id="rId7" w:history="1">
              <w:r w:rsidR="001D00C7" w:rsidRPr="00540283">
                <w:rPr>
                  <w:rStyle w:val="Hyperlink"/>
                  <w:rFonts w:ascii="Arial" w:hAnsi="Arial" w:cs="Arial"/>
                </w:rPr>
                <w:t>www.sciencespot.net</w:t>
              </w:r>
            </w:hyperlink>
          </w:p>
          <w:p w:rsidR="001D00C7" w:rsidRPr="00764032" w:rsidRDefault="001D00C7" w:rsidP="001D00C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Top Shelf Forensics Manual</w:t>
            </w:r>
          </w:p>
          <w:p w:rsidR="001D00C7" w:rsidRPr="00062329" w:rsidRDefault="001D00C7" w:rsidP="001D00C7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Biology/Anatomy &amp; Physiology Textbooks</w:t>
            </w:r>
          </w:p>
          <w:p w:rsidR="001D00C7" w:rsidRPr="00BD696A" w:rsidRDefault="001D00C7" w:rsidP="001D00C7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1D00C7" w:rsidRPr="00BD696A" w:rsidTr="001D00C7">
        <w:tc>
          <w:tcPr>
            <w:tcW w:w="13248" w:type="dxa"/>
            <w:tcBorders>
              <w:bottom w:val="single" w:sz="4" w:space="0" w:color="auto"/>
            </w:tcBorders>
          </w:tcPr>
          <w:p w:rsidR="001D00C7" w:rsidRDefault="001D00C7" w:rsidP="001D00C7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1D00C7" w:rsidRPr="00764032" w:rsidRDefault="001D00C7" w:rsidP="001D00C7">
            <w:pPr>
              <w:pStyle w:val="ListParagraph"/>
              <w:numPr>
                <w:ilvl w:val="0"/>
                <w:numId w:val="29"/>
              </w:numPr>
            </w:pPr>
            <w:r>
              <w:rPr>
                <w:rFonts w:ascii="Arial" w:hAnsi="Arial" w:cs="Arial"/>
              </w:rPr>
              <w:t>“A House Divided” Forensic Lab</w:t>
            </w:r>
          </w:p>
          <w:p w:rsidR="001D00C7" w:rsidRPr="0093483B" w:rsidRDefault="001D00C7" w:rsidP="001D00C7">
            <w:pPr>
              <w:pStyle w:val="ListParagraph"/>
              <w:numPr>
                <w:ilvl w:val="0"/>
                <w:numId w:val="29"/>
              </w:numPr>
            </w:pPr>
            <w:r>
              <w:rPr>
                <w:rFonts w:ascii="Arial" w:hAnsi="Arial" w:cs="Arial"/>
              </w:rPr>
              <w:t>“The Writing on the Wall” Forensic Lab</w:t>
            </w:r>
          </w:p>
          <w:p w:rsidR="001D00C7" w:rsidRPr="0093483B" w:rsidRDefault="001D00C7" w:rsidP="001D00C7">
            <w:pPr>
              <w:pStyle w:val="ListParagraph"/>
              <w:numPr>
                <w:ilvl w:val="0"/>
                <w:numId w:val="29"/>
              </w:numPr>
            </w:pPr>
            <w:r>
              <w:rPr>
                <w:rFonts w:ascii="Arial" w:hAnsi="Arial" w:cs="Arial"/>
              </w:rPr>
              <w:t>“Fingerprinting” Forensic Lab</w:t>
            </w:r>
          </w:p>
          <w:p w:rsidR="001D00C7" w:rsidRPr="0093483B" w:rsidRDefault="001D00C7" w:rsidP="001D00C7">
            <w:pPr>
              <w:pStyle w:val="ListParagraph"/>
              <w:numPr>
                <w:ilvl w:val="0"/>
                <w:numId w:val="29"/>
              </w:numPr>
            </w:pPr>
            <w:r>
              <w:rPr>
                <w:rFonts w:ascii="Arial" w:hAnsi="Arial" w:cs="Arial"/>
              </w:rPr>
              <w:t>“Sticky Fingers” Forensic Lab</w:t>
            </w:r>
          </w:p>
          <w:p w:rsidR="001D00C7" w:rsidRPr="00764032" w:rsidRDefault="001D00C7" w:rsidP="001D00C7">
            <w:pPr>
              <w:pStyle w:val="ListParagraph"/>
              <w:numPr>
                <w:ilvl w:val="0"/>
                <w:numId w:val="29"/>
              </w:numPr>
            </w:pPr>
            <w:r>
              <w:rPr>
                <w:rFonts w:ascii="Arial" w:hAnsi="Arial" w:cs="Arial"/>
              </w:rPr>
              <w:t>“No Bones About It” Forensic Lab</w:t>
            </w:r>
          </w:p>
          <w:p w:rsidR="001D00C7" w:rsidRPr="00BD696A" w:rsidRDefault="001D00C7" w:rsidP="001D00C7">
            <w:pPr>
              <w:rPr>
                <w:rFonts w:ascii="Arial" w:hAnsi="Arial" w:cs="Arial"/>
              </w:rPr>
            </w:pPr>
          </w:p>
        </w:tc>
      </w:tr>
    </w:tbl>
    <w:p w:rsidR="00727533" w:rsidRDefault="00727533" w:rsidP="00F87FBB">
      <w:pPr>
        <w:ind w:hanging="720"/>
        <w:rPr>
          <w:rFonts w:ascii="Arial" w:hAnsi="Arial" w:cs="Arial"/>
          <w:color w:val="000000"/>
          <w:sz w:val="28"/>
        </w:rPr>
      </w:pPr>
    </w:p>
    <w:p w:rsidR="00727533" w:rsidRDefault="00727533">
      <w:pP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000000"/>
          <w:sz w:val="28"/>
        </w:rPr>
        <w:br w:type="page"/>
      </w:r>
    </w:p>
    <w:p w:rsidR="001D00C7" w:rsidRPr="001D00C7" w:rsidRDefault="001D00C7" w:rsidP="00F87FBB">
      <w:pPr>
        <w:ind w:hanging="720"/>
        <w:rPr>
          <w:rFonts w:ascii="Arial" w:hAnsi="Arial" w:cs="Arial"/>
          <w:color w:val="000000"/>
          <w:sz w:val="28"/>
        </w:rPr>
      </w:pPr>
    </w:p>
    <w:p w:rsidR="00BD696A" w:rsidRPr="00BD696A" w:rsidRDefault="00BD696A" w:rsidP="00F87FBB">
      <w:pPr>
        <w:ind w:hanging="720"/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t>Lesson Instructions for _</w:t>
      </w:r>
      <w:r w:rsidR="00CE6F88">
        <w:rPr>
          <w:rFonts w:ascii="Arial" w:hAnsi="Arial" w:cs="Arial"/>
          <w:b/>
          <w:color w:val="000000"/>
          <w:sz w:val="28"/>
          <w:u w:val="single"/>
        </w:rPr>
        <w:t>Medical Skills and Services</w:t>
      </w:r>
      <w:r w:rsidRPr="00BD696A">
        <w:rPr>
          <w:rFonts w:ascii="Arial" w:hAnsi="Arial" w:cs="Arial"/>
          <w:b/>
          <w:color w:val="000000"/>
          <w:sz w:val="28"/>
        </w:rPr>
        <w:t>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  <w:r w:rsidR="00CE6F88">
        <w:rPr>
          <w:rFonts w:ascii="Arial" w:hAnsi="Arial" w:cs="Arial"/>
          <w:b/>
          <w:color w:val="000000"/>
          <w:sz w:val="28"/>
        </w:rPr>
        <w:t>8400320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363664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Sunshine State Standards ):</w:t>
            </w:r>
            <w:r w:rsidR="00CE6F88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363664" w:rsidRDefault="00CE6F88" w:rsidP="00363664">
            <w:pPr>
              <w:ind w:left="72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1.03</w:t>
            </w:r>
            <w:r w:rsidR="00363664">
              <w:rPr>
                <w:rFonts w:ascii="Arial" w:hAnsi="Arial" w:cs="Arial"/>
                <w:b/>
                <w:color w:val="000000"/>
              </w:rPr>
              <w:t xml:space="preserve"> Demonstrate ability to follow written and oral directions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363664" w:rsidRDefault="00CE6F88" w:rsidP="00363664">
            <w:pPr>
              <w:ind w:left="72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1.04</w:t>
            </w:r>
            <w:r w:rsidR="00363664">
              <w:rPr>
                <w:rFonts w:ascii="Arial" w:hAnsi="Arial" w:cs="Arial"/>
                <w:b/>
                <w:color w:val="000000"/>
              </w:rPr>
              <w:t xml:space="preserve"> Define, pronounce and spell common medical terms and abbreviations necessary to s</w:t>
            </w:r>
            <w:r w:rsidR="004803A7">
              <w:rPr>
                <w:rFonts w:ascii="Arial" w:hAnsi="Arial" w:cs="Arial"/>
                <w:b/>
                <w:color w:val="000000"/>
              </w:rPr>
              <w:t>a</w:t>
            </w:r>
            <w:r w:rsidR="00363664">
              <w:rPr>
                <w:rFonts w:ascii="Arial" w:hAnsi="Arial" w:cs="Arial"/>
                <w:b/>
                <w:color w:val="000000"/>
              </w:rPr>
              <w:t>fely carry out m</w:t>
            </w:r>
            <w:r w:rsidR="00C955B6">
              <w:rPr>
                <w:rFonts w:ascii="Arial" w:hAnsi="Arial" w:cs="Arial"/>
                <w:b/>
                <w:color w:val="000000"/>
              </w:rPr>
              <w:t>edical instruct</w:t>
            </w:r>
            <w:r w:rsidR="00363664">
              <w:rPr>
                <w:rFonts w:ascii="Arial" w:hAnsi="Arial" w:cs="Arial"/>
                <w:b/>
                <w:color w:val="000000"/>
              </w:rPr>
              <w:t>ions</w:t>
            </w:r>
          </w:p>
          <w:p w:rsidR="00C955B6" w:rsidRDefault="00CE6F88" w:rsidP="00363664">
            <w:pPr>
              <w:ind w:left="72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3.03</w:t>
            </w:r>
            <w:r w:rsidR="00363664">
              <w:rPr>
                <w:rFonts w:ascii="Arial" w:hAnsi="Arial" w:cs="Arial"/>
                <w:b/>
                <w:color w:val="000000"/>
              </w:rPr>
              <w:t xml:space="preserve"> List at least 3 types of services </w:t>
            </w:r>
            <w:r w:rsidR="00C955B6">
              <w:rPr>
                <w:rFonts w:ascii="Arial" w:hAnsi="Arial" w:cs="Arial"/>
                <w:b/>
                <w:color w:val="000000"/>
              </w:rPr>
              <w:t>provided by the following career clusters</w:t>
            </w:r>
          </w:p>
          <w:p w:rsidR="00C955B6" w:rsidRDefault="00C955B6" w:rsidP="00C955B6">
            <w:pPr>
              <w:ind w:left="144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3.03.06 Diagnostic services</w:t>
            </w:r>
          </w:p>
          <w:p w:rsidR="00C955B6" w:rsidRDefault="00CE6F88" w:rsidP="00C955B6">
            <w:pPr>
              <w:ind w:left="72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3.05</w:t>
            </w:r>
            <w:r w:rsidR="00C955B6">
              <w:rPr>
                <w:rFonts w:ascii="Arial" w:hAnsi="Arial" w:cs="Arial"/>
                <w:b/>
                <w:color w:val="000000"/>
              </w:rPr>
              <w:t xml:space="preserve"> Identify services provided by other health care agencies</w:t>
            </w:r>
          </w:p>
          <w:p w:rsidR="00203F33" w:rsidRDefault="00CE6F88" w:rsidP="00C955B6">
            <w:pPr>
              <w:ind w:left="72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4.06</w:t>
            </w:r>
            <w:r w:rsidR="00C955B6">
              <w:rPr>
                <w:rFonts w:ascii="Arial" w:hAnsi="Arial" w:cs="Arial"/>
                <w:b/>
                <w:color w:val="000000"/>
              </w:rPr>
              <w:t xml:space="preserve"> Demonstrate at least two laboratory occupational skills</w:t>
            </w:r>
          </w:p>
          <w:p w:rsidR="00203F33" w:rsidRPr="00BD696A" w:rsidRDefault="00203F33" w:rsidP="00E139B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CE6F8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E139BE">
              <w:rPr>
                <w:rFonts w:ascii="Arial" w:hAnsi="Arial" w:cs="Arial"/>
                <w:b/>
                <w:color w:val="000000"/>
              </w:rPr>
              <w:t>D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Default="00CE6F88" w:rsidP="00CE6F8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Arrange for </w:t>
            </w:r>
            <w:r w:rsidR="008842AB">
              <w:rPr>
                <w:rFonts w:ascii="Arial" w:hAnsi="Arial" w:cs="Arial"/>
                <w:color w:val="000000"/>
              </w:rPr>
              <w:t xml:space="preserve">student </w:t>
            </w:r>
            <w:r>
              <w:rPr>
                <w:rFonts w:ascii="Arial" w:hAnsi="Arial" w:cs="Arial"/>
                <w:color w:val="000000"/>
              </w:rPr>
              <w:t xml:space="preserve">computer </w:t>
            </w:r>
            <w:r w:rsidR="008842AB">
              <w:rPr>
                <w:rFonts w:ascii="Arial" w:hAnsi="Arial" w:cs="Arial"/>
                <w:color w:val="000000"/>
              </w:rPr>
              <w:t>access</w:t>
            </w:r>
          </w:p>
          <w:p w:rsidR="008842AB" w:rsidRDefault="00B85629" w:rsidP="004E16C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Make copies of student worksheets</w:t>
            </w:r>
            <w:r w:rsidR="00316859">
              <w:rPr>
                <w:rFonts w:ascii="Arial" w:hAnsi="Arial" w:cs="Arial"/>
                <w:color w:val="000000"/>
              </w:rPr>
              <w:t xml:space="preserve"> (attached)</w:t>
            </w:r>
          </w:p>
          <w:p w:rsidR="00B85629" w:rsidRDefault="00067EF7" w:rsidP="004E16C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You may choose to have students working in pairs or individually</w:t>
            </w:r>
          </w:p>
          <w:p w:rsidR="00067EF7" w:rsidRDefault="00846E30" w:rsidP="004E16C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Activity 1</w:t>
            </w:r>
            <w:r w:rsidR="007B519C">
              <w:rPr>
                <w:rFonts w:ascii="Arial" w:hAnsi="Arial" w:cs="Arial"/>
                <w:color w:val="000000"/>
              </w:rPr>
              <w:t xml:space="preserve">:  </w:t>
            </w:r>
            <w:r w:rsidR="00067EF7">
              <w:rPr>
                <w:rFonts w:ascii="Arial" w:hAnsi="Arial" w:cs="Arial"/>
                <w:color w:val="000000"/>
              </w:rPr>
              <w:t xml:space="preserve">Distribute the worksheet for Activity 1:  CSI Online:  Eyewitness Basics.  Have students access the website </w:t>
            </w:r>
            <w:hyperlink r:id="rId8" w:history="1">
              <w:r w:rsidR="00067EF7" w:rsidRPr="002257F0">
                <w:rPr>
                  <w:rStyle w:val="Hyperlink"/>
                  <w:rFonts w:ascii="Arial" w:hAnsi="Arial" w:cs="Arial"/>
                </w:rPr>
                <w:t>http://sciencespot.net/</w:t>
              </w:r>
            </w:hyperlink>
            <w:r w:rsidR="00067EF7">
              <w:rPr>
                <w:rFonts w:ascii="Arial" w:hAnsi="Arial" w:cs="Arial"/>
                <w:color w:val="000000"/>
              </w:rPr>
              <w:t xml:space="preserve"> and follow the directions on the worksheet.</w:t>
            </w:r>
          </w:p>
          <w:p w:rsidR="00FC5420" w:rsidRDefault="00846E30" w:rsidP="007B519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Activity 2</w:t>
            </w:r>
            <w:r w:rsidR="007B519C">
              <w:rPr>
                <w:rFonts w:ascii="Arial" w:hAnsi="Arial" w:cs="Arial"/>
                <w:color w:val="000000"/>
              </w:rPr>
              <w:t xml:space="preserve">:  Distribute the worksheet for Activity 2:  CSI Web Adventures.  Have students access the website </w:t>
            </w:r>
            <w:hyperlink r:id="rId9" w:history="1">
              <w:r w:rsidR="007B519C" w:rsidRPr="002257F0">
                <w:rPr>
                  <w:rStyle w:val="Hyperlink"/>
                  <w:rFonts w:ascii="Arial" w:hAnsi="Arial" w:cs="Arial"/>
                </w:rPr>
                <w:t>http://forensics.rice.edu/</w:t>
              </w:r>
            </w:hyperlink>
            <w:r w:rsidR="007B519C">
              <w:rPr>
                <w:rFonts w:ascii="Arial" w:hAnsi="Arial" w:cs="Arial"/>
                <w:color w:val="000000"/>
              </w:rPr>
              <w:t xml:space="preserve"> and click “Case One:  Rookie Training.”  </w:t>
            </w:r>
            <w:r w:rsidR="00FC5420">
              <w:rPr>
                <w:rFonts w:ascii="Arial" w:hAnsi="Arial" w:cs="Arial"/>
                <w:color w:val="000000"/>
              </w:rPr>
              <w:t>Answer the Quick Poll question and click “Play Game.”</w:t>
            </w:r>
          </w:p>
          <w:p w:rsidR="007B519C" w:rsidRDefault="007B519C" w:rsidP="00846E3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846E30">
              <w:rPr>
                <w:rFonts w:ascii="Arial" w:hAnsi="Arial" w:cs="Arial"/>
                <w:color w:val="000000"/>
              </w:rPr>
              <w:t>Optional activity if time permits:  have students complete the interactive web activities for Case Two and Case Three  on CSI Web Adventures</w:t>
            </w:r>
          </w:p>
          <w:p w:rsidR="00846E30" w:rsidRDefault="00846E30" w:rsidP="00846E3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Activity 3:  D</w:t>
            </w:r>
            <w:r w:rsidR="002A1040">
              <w:rPr>
                <w:rFonts w:ascii="Arial" w:hAnsi="Arial" w:cs="Arial"/>
                <w:color w:val="000000"/>
              </w:rPr>
              <w:t xml:space="preserve">istribute the worksheet for Activity 3:  Investigation Discovery.  Have students access the website </w:t>
            </w:r>
            <w:hyperlink r:id="rId10" w:history="1">
              <w:r w:rsidR="002A1040" w:rsidRPr="002257F0">
                <w:rPr>
                  <w:rStyle w:val="Hyperlink"/>
                  <w:rFonts w:ascii="Arial" w:hAnsi="Arial" w:cs="Arial"/>
                </w:rPr>
                <w:t>http://investigation.discovery.com/interactives/on-th-run-game/game.html</w:t>
              </w:r>
            </w:hyperlink>
            <w:r w:rsidR="002A1040">
              <w:rPr>
                <w:rFonts w:ascii="Arial" w:hAnsi="Arial" w:cs="Arial"/>
                <w:color w:val="000000"/>
              </w:rPr>
              <w:t xml:space="preserve"> and play the game.</w:t>
            </w:r>
          </w:p>
          <w:p w:rsidR="002A1040" w:rsidRDefault="00AF79D6" w:rsidP="00846E3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Activity 4:  Distribute the worksheet for Activity 4:  The Case of the Barefoot Burglar.  Have students access the website </w:t>
            </w:r>
            <w:hyperlink r:id="rId11" w:history="1">
              <w:r w:rsidRPr="002257F0">
                <w:rPr>
                  <w:rStyle w:val="Hyperlink"/>
                  <w:rFonts w:ascii="Arial" w:hAnsi="Arial" w:cs="Arial"/>
                </w:rPr>
                <w:t>www.cyberbee.com/whodunnit/crimescene.html</w:t>
              </w:r>
            </w:hyperlink>
            <w:r>
              <w:rPr>
                <w:rFonts w:ascii="Arial" w:hAnsi="Arial" w:cs="Arial"/>
                <w:color w:val="000000"/>
              </w:rPr>
              <w:t xml:space="preserve"> and follow the directions on the worksheet</w:t>
            </w:r>
          </w:p>
          <w:p w:rsidR="00AF79D6" w:rsidRDefault="00AF79D6" w:rsidP="00846E3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Activity 5:  </w:t>
            </w:r>
            <w:r w:rsidR="00280F78">
              <w:rPr>
                <w:rFonts w:ascii="Arial" w:hAnsi="Arial" w:cs="Arial"/>
                <w:color w:val="000000"/>
              </w:rPr>
              <w:t xml:space="preserve">Use the attachment, “Bite Mark Impressions—Teacher Information” to set up the lab.  Distribute the Bite Mark ID handout to the students.  </w:t>
            </w:r>
            <w:r w:rsidR="008064CB">
              <w:rPr>
                <w:rFonts w:ascii="Arial" w:hAnsi="Arial" w:cs="Arial"/>
                <w:color w:val="000000"/>
              </w:rPr>
              <w:t>Provide instruction and feedback as students complete the experiment and complete the worksheet.</w:t>
            </w:r>
          </w:p>
          <w:p w:rsidR="008064CB" w:rsidRPr="007B519C" w:rsidRDefault="008064CB" w:rsidP="008064CB">
            <w:pPr>
              <w:pStyle w:val="ListParagraph"/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F87FBB" w:rsidRDefault="008064CB" w:rsidP="008064C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Work alone or with a partner to complete the five activities.</w:t>
            </w:r>
          </w:p>
          <w:p w:rsidR="008064CB" w:rsidRPr="008064CB" w:rsidRDefault="008064CB" w:rsidP="008064C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Follow teacher’s instructions and instructions on the handouts to complete each activity and activity worksheet.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 xml:space="preserve">Instructions for </w:t>
            </w:r>
            <w:r w:rsidR="00846E30">
              <w:rPr>
                <w:rFonts w:ascii="Arial" w:hAnsi="Arial" w:cs="Arial"/>
                <w:b/>
                <w:color w:val="000000"/>
              </w:rPr>
              <w:t>S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B85629" w:rsidRDefault="00B85629" w:rsidP="00B856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Peer tutors</w:t>
            </w:r>
          </w:p>
          <w:p w:rsidR="00B85629" w:rsidRDefault="00B85629" w:rsidP="00B856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Mixed ability groups</w:t>
            </w:r>
          </w:p>
          <w:p w:rsidR="00B85629" w:rsidRDefault="00B85629" w:rsidP="00B856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Extra time</w:t>
            </w:r>
          </w:p>
          <w:p w:rsidR="00F87FBB" w:rsidRDefault="00B85629" w:rsidP="00B856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Teacher coaching</w:t>
            </w:r>
          </w:p>
          <w:p w:rsidR="00B85629" w:rsidRPr="00BD696A" w:rsidRDefault="00B85629" w:rsidP="00B85629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87FBB" w:rsidRDefault="008842AB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Completed worksheets</w:t>
            </w:r>
          </w:p>
          <w:p w:rsidR="001C6BDE" w:rsidRPr="008842AB" w:rsidRDefault="001C6BDE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F87FBB" w:rsidRDefault="00316859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Activity1:  1 hour</w:t>
            </w:r>
          </w:p>
          <w:p w:rsidR="00316859" w:rsidRDefault="00316859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Activity 2:  2 hours</w:t>
            </w:r>
            <w:r w:rsidR="001C6BDE">
              <w:rPr>
                <w:rFonts w:ascii="Arial" w:hAnsi="Arial" w:cs="Arial"/>
                <w:color w:val="000000"/>
              </w:rPr>
              <w:t xml:space="preserve"> if only the first activity is used, 3-4 hours if all activities are used</w:t>
            </w:r>
          </w:p>
          <w:p w:rsidR="00846E30" w:rsidRDefault="008064CB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Activity 3:  1 hour</w:t>
            </w:r>
          </w:p>
          <w:p w:rsidR="00AF79D6" w:rsidRDefault="00AF79D6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Activity 4:  </w:t>
            </w:r>
            <w:r w:rsidR="008064CB">
              <w:rPr>
                <w:rFonts w:ascii="Arial" w:hAnsi="Arial" w:cs="Arial"/>
                <w:color w:val="000000"/>
              </w:rPr>
              <w:t>1 hour</w:t>
            </w:r>
          </w:p>
          <w:p w:rsidR="00316859" w:rsidRDefault="00316859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Activity </w:t>
            </w:r>
            <w:r w:rsidR="008064CB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:  1 hour (requires prep</w:t>
            </w:r>
            <w:r w:rsidR="001C6BDE">
              <w:rPr>
                <w:rFonts w:ascii="Arial" w:hAnsi="Arial" w:cs="Arial"/>
                <w:color w:val="000000"/>
              </w:rPr>
              <w:t xml:space="preserve"> for setup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1C6BDE" w:rsidRPr="00316859" w:rsidRDefault="001C6BDE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Default="008842AB" w:rsidP="008842AB">
            <w:pPr>
              <w:pStyle w:val="HTMLPreformatted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Computers with internet access</w:t>
            </w:r>
          </w:p>
          <w:p w:rsidR="008842AB" w:rsidRPr="008842AB" w:rsidRDefault="008064CB" w:rsidP="004E16C9">
            <w:pPr>
              <w:pStyle w:val="HTMLPreformatted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Copies of all worksheets (attached)</w:t>
            </w: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F87FBB" w:rsidRDefault="008064CB" w:rsidP="008064CB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Internet access</w:t>
            </w:r>
          </w:p>
          <w:p w:rsidR="008064CB" w:rsidRDefault="008064CB" w:rsidP="008064CB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Materials for lab (activity 5)</w:t>
            </w:r>
          </w:p>
          <w:p w:rsidR="007E7489" w:rsidRDefault="007E7489" w:rsidP="008064CB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Styrofoam plates (1 per student)</w:t>
            </w:r>
          </w:p>
          <w:p w:rsidR="007E7489" w:rsidRDefault="007E7489" w:rsidP="008064CB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Permanent markers (1 per student)</w:t>
            </w:r>
          </w:p>
          <w:p w:rsidR="007E7489" w:rsidRDefault="007E7489" w:rsidP="008064CB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Rulers (1 per student)</w:t>
            </w:r>
          </w:p>
          <w:p w:rsidR="008064CB" w:rsidRDefault="007E7489" w:rsidP="008064CB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Assortment of soft candies</w:t>
            </w:r>
          </w:p>
          <w:p w:rsidR="007E7489" w:rsidRDefault="007E7489" w:rsidP="008064CB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Overhead transparencies (cut into fourths)</w:t>
            </w:r>
          </w:p>
          <w:p w:rsidR="007E7489" w:rsidRPr="008064CB" w:rsidRDefault="007E7489" w:rsidP="008064CB">
            <w:pPr>
              <w:pStyle w:val="ListParagraph"/>
              <w:numPr>
                <w:ilvl w:val="1"/>
                <w:numId w:val="21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Timer </w:t>
            </w: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lastRenderedPageBreak/>
              <w:t>Attachments:</w:t>
            </w:r>
          </w:p>
          <w:p w:rsidR="00F87FBB" w:rsidRDefault="007E7489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handouts:</w:t>
            </w:r>
          </w:p>
          <w:p w:rsidR="007E7489" w:rsidRDefault="00CB29FB" w:rsidP="00CB29FB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1:  CSI Online: Eyewitness Basics</w:t>
            </w:r>
          </w:p>
          <w:p w:rsidR="00CB29FB" w:rsidRDefault="00CB29FB" w:rsidP="00CB29FB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2:  CSI Web Adventures</w:t>
            </w:r>
          </w:p>
          <w:p w:rsidR="00CB29FB" w:rsidRDefault="00CB29FB" w:rsidP="00CB29FB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3:  Investigation Discovery</w:t>
            </w:r>
          </w:p>
          <w:p w:rsidR="00CB29FB" w:rsidRDefault="00CB29FB" w:rsidP="00CB29FB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4:  Case of the Barefoot Burglar</w:t>
            </w:r>
          </w:p>
          <w:p w:rsidR="00CB29FB" w:rsidRPr="00BD696A" w:rsidRDefault="00CB29FB" w:rsidP="00CB29FB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Activity 5:  Bite Mark ID Lab</w:t>
            </w:r>
          </w:p>
        </w:tc>
      </w:tr>
    </w:tbl>
    <w:p w:rsidR="00F87FBB" w:rsidRDefault="00F87FBB" w:rsidP="00F87FBB"/>
    <w:p w:rsidR="00BD696A" w:rsidRDefault="00BD696A" w:rsidP="00F87FBB"/>
    <w:p w:rsidR="002D15C5" w:rsidRDefault="002D15C5" w:rsidP="00F87FBB"/>
    <w:p w:rsidR="00BD696A" w:rsidRDefault="00BD696A" w:rsidP="00F87FBB"/>
    <w:p w:rsidR="00BD696A" w:rsidRPr="00BD696A" w:rsidRDefault="00CD665A" w:rsidP="00BD696A">
      <w:pPr>
        <w:ind w:hanging="720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>Lesson Instructions for _</w:t>
      </w:r>
      <w:r>
        <w:rPr>
          <w:rFonts w:ascii="Arial" w:hAnsi="Arial" w:cs="Arial"/>
          <w:b/>
          <w:color w:val="000000"/>
          <w:sz w:val="28"/>
          <w:u w:val="single"/>
        </w:rPr>
        <w:t>Medical Skills and Services</w:t>
      </w:r>
      <w:r w:rsidRPr="00BD696A">
        <w:rPr>
          <w:rFonts w:ascii="Arial" w:hAnsi="Arial" w:cs="Arial"/>
          <w:b/>
          <w:color w:val="000000"/>
          <w:sz w:val="28"/>
        </w:rPr>
        <w:t>_</w:t>
      </w:r>
      <w:proofErr w:type="gramStart"/>
      <w:r w:rsidRPr="00BD696A">
        <w:rPr>
          <w:rFonts w:ascii="Arial" w:hAnsi="Arial" w:cs="Arial"/>
          <w:b/>
          <w:color w:val="000000"/>
          <w:sz w:val="28"/>
        </w:rPr>
        <w:t>_  (</w:t>
      </w:r>
      <w:proofErr w:type="gramEnd"/>
      <w:r w:rsidRPr="00BD696A">
        <w:rPr>
          <w:rFonts w:ascii="Arial" w:hAnsi="Arial" w:cs="Arial"/>
          <w:b/>
          <w:color w:val="000000"/>
          <w:sz w:val="28"/>
        </w:rPr>
        <w:t xml:space="preserve">course):  </w:t>
      </w:r>
      <w:r>
        <w:rPr>
          <w:rFonts w:ascii="Arial" w:hAnsi="Arial" w:cs="Arial"/>
          <w:b/>
          <w:color w:val="000000"/>
          <w:sz w:val="28"/>
        </w:rPr>
        <w:t>8400320</w:t>
      </w:r>
    </w:p>
    <w:p w:rsidR="00BD696A" w:rsidRPr="00BD696A" w:rsidRDefault="00BD696A" w:rsidP="00BD696A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Pr="00F41BA5" w:rsidRDefault="00BE1204" w:rsidP="00BE12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CD665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D665A" w:rsidRPr="00F41BA5">
              <w:rPr>
                <w:rFonts w:ascii="Arial" w:hAnsi="Arial" w:cs="Arial"/>
                <w:color w:val="000000"/>
              </w:rPr>
              <w:t xml:space="preserve">1.03 Demonstrate ability to follow written and oral directions, </w:t>
            </w:r>
            <w:r w:rsidR="00F41BA5" w:rsidRPr="00F41BA5">
              <w:rPr>
                <w:rFonts w:ascii="Arial" w:hAnsi="Arial" w:cs="Arial"/>
                <w:color w:val="000000"/>
              </w:rPr>
              <w:t>7.0 Discuss legal aspects for the health consumer</w:t>
            </w:r>
          </w:p>
          <w:p w:rsidR="00BE1204" w:rsidRPr="00BD696A" w:rsidRDefault="00BE1204" w:rsidP="00BE1204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  <w:r w:rsidR="00F41BA5">
              <w:rPr>
                <w:rFonts w:ascii="Arial" w:hAnsi="Arial" w:cs="Arial"/>
                <w:b/>
                <w:color w:val="000000"/>
              </w:rPr>
              <w:t xml:space="preserve"> D</w:t>
            </w: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BE1204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F41BA5" w:rsidRDefault="00F41BA5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complete crime scene investigations in Biology classes</w:t>
            </w:r>
            <w:r w:rsidR="00741EE4">
              <w:rPr>
                <w:rFonts w:ascii="Arial" w:hAnsi="Arial" w:cs="Arial"/>
                <w:color w:val="000000"/>
              </w:rPr>
              <w:t xml:space="preserve">.  They will bring posters </w:t>
            </w:r>
            <w:r w:rsidR="00001CAB">
              <w:rPr>
                <w:rFonts w:ascii="Arial" w:hAnsi="Arial" w:cs="Arial"/>
                <w:color w:val="000000"/>
              </w:rPr>
              <w:t xml:space="preserve">containing </w:t>
            </w:r>
            <w:r w:rsidR="00741EE4">
              <w:rPr>
                <w:rFonts w:ascii="Arial" w:hAnsi="Arial" w:cs="Arial"/>
                <w:color w:val="000000"/>
              </w:rPr>
              <w:t>evidence to class.</w:t>
            </w:r>
          </w:p>
          <w:p w:rsidR="00001CAB" w:rsidRDefault="00001CAB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will have experience with trial procedures from their English classes.</w:t>
            </w:r>
          </w:p>
          <w:p w:rsidR="00F41BA5" w:rsidRDefault="00741EE4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Divide the class into teams (Prosecution, Defense, </w:t>
            </w:r>
            <w:proofErr w:type="gramStart"/>
            <w:r>
              <w:rPr>
                <w:rFonts w:ascii="Arial" w:hAnsi="Arial" w:cs="Arial"/>
                <w:color w:val="000000"/>
              </w:rPr>
              <w:t>Courtroom</w:t>
            </w:r>
            <w:proofErr w:type="gramEnd"/>
            <w:r>
              <w:rPr>
                <w:rFonts w:ascii="Arial" w:hAnsi="Arial" w:cs="Arial"/>
                <w:color w:val="000000"/>
              </w:rPr>
              <w:t>) and assign roles.</w:t>
            </w:r>
            <w:r w:rsidR="002D15C5">
              <w:rPr>
                <w:rFonts w:ascii="Arial" w:hAnsi="Arial" w:cs="Arial"/>
                <w:color w:val="000000"/>
              </w:rPr>
              <w:t xml:space="preserve"> (see attachment)</w:t>
            </w:r>
          </w:p>
          <w:p w:rsidR="00741EE4" w:rsidRDefault="00741EE4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Class reviews evidence against each suspect and votes to determine defendant.</w:t>
            </w:r>
          </w:p>
          <w:p w:rsidR="00E24722" w:rsidRDefault="00E24722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Assign students who are not familiar with the case (not in the Medical Academy Biology classes) as the jury.</w:t>
            </w:r>
          </w:p>
          <w:p w:rsidR="00E24722" w:rsidRDefault="00001CAB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Distribute handouts with reminders about roles.</w:t>
            </w:r>
          </w:p>
          <w:p w:rsidR="00E24722" w:rsidRDefault="00E24722" w:rsidP="00E24722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Allow at least two class days for students to prepare for trial.  Attorneys will need coaching </w:t>
            </w:r>
            <w:r w:rsidR="00001CAB">
              <w:rPr>
                <w:rFonts w:ascii="Arial" w:hAnsi="Arial" w:cs="Arial"/>
                <w:color w:val="000000"/>
              </w:rPr>
              <w:t xml:space="preserve">as they develop </w:t>
            </w:r>
            <w:r>
              <w:rPr>
                <w:rFonts w:ascii="Arial" w:hAnsi="Arial" w:cs="Arial"/>
                <w:color w:val="000000"/>
              </w:rPr>
              <w:t>questions</w:t>
            </w:r>
            <w:r w:rsidR="00001CAB">
              <w:rPr>
                <w:rFonts w:ascii="Arial" w:hAnsi="Arial" w:cs="Arial"/>
                <w:color w:val="000000"/>
              </w:rPr>
              <w:t xml:space="preserve">.  All students are responsible for helping prepare witness testimony and attorney questions.  Every witness must be called to testify by either the prosecution or defense.  </w:t>
            </w:r>
            <w:r w:rsidR="00452DF7">
              <w:rPr>
                <w:rFonts w:ascii="Arial" w:hAnsi="Arial" w:cs="Arial"/>
                <w:color w:val="000000"/>
              </w:rPr>
              <w:t>The defendant must not be forced to testify</w:t>
            </w:r>
          </w:p>
          <w:p w:rsidR="00E24722" w:rsidRDefault="00001CAB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Instruct students about proper attire for trial.</w:t>
            </w:r>
          </w:p>
          <w:p w:rsidR="00001CAB" w:rsidRDefault="00001CAB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Allow two days for trial.  It helps to develop a schedule so that the students know they have a limited time for questioning.  </w:t>
            </w:r>
            <w:r w:rsidR="002D15C5">
              <w:rPr>
                <w:rFonts w:ascii="Arial" w:hAnsi="Arial" w:cs="Arial"/>
                <w:color w:val="000000"/>
              </w:rPr>
              <w:t>(see attachment)</w:t>
            </w:r>
          </w:p>
          <w:p w:rsidR="00452DF7" w:rsidRDefault="00452DF7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The jury will need a private location to deliberate.</w:t>
            </w:r>
          </w:p>
          <w:p w:rsidR="008C34E8" w:rsidRDefault="008C34E8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Use attached rubric</w:t>
            </w:r>
            <w:r w:rsidR="002D15C5">
              <w:rPr>
                <w:rFonts w:ascii="Arial" w:hAnsi="Arial" w:cs="Arial"/>
                <w:color w:val="000000"/>
              </w:rPr>
              <w:t xml:space="preserve"> to assess student performance</w:t>
            </w:r>
          </w:p>
          <w:p w:rsidR="002D15C5" w:rsidRDefault="002D15C5" w:rsidP="00F41BA5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Use attached trial evaluation for student evaluation of trial and preparation</w:t>
            </w:r>
          </w:p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lastRenderedPageBreak/>
              <w:t>Instructions to Students:</w:t>
            </w:r>
          </w:p>
          <w:p w:rsidR="00BE1204" w:rsidRDefault="00452DF7" w:rsidP="00452DF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Bring crime scene investigation and courtroom materials from Biology and English classes to Medical Skills Class</w:t>
            </w:r>
          </w:p>
          <w:p w:rsidR="00452DF7" w:rsidRDefault="00452DF7" w:rsidP="00452DF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Review all evidence with class and vote to determine defendant.</w:t>
            </w:r>
          </w:p>
          <w:p w:rsidR="00E80A56" w:rsidRDefault="00E80A56" w:rsidP="00452DF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Students assigned to arresting officer roles will arrest the defendant (use School Resource Officer as a consultant)</w:t>
            </w:r>
          </w:p>
          <w:p w:rsidR="00452DF7" w:rsidRDefault="00452DF7" w:rsidP="00452DF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Prepare for trial following teacher’s instructions.  Be sure all crime scene evidence </w:t>
            </w:r>
            <w:r w:rsidR="00A029A0">
              <w:rPr>
                <w:rFonts w:ascii="Arial" w:hAnsi="Arial" w:cs="Arial"/>
                <w:color w:val="000000"/>
              </w:rPr>
              <w:t>posters are complete.  Pay attention to the handout you were given so that you are completely prepared for the trial.</w:t>
            </w:r>
          </w:p>
          <w:p w:rsidR="00A029A0" w:rsidRDefault="00A029A0" w:rsidP="00452DF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Help your classmates with their testimony.  Help attorneys develop questions.</w:t>
            </w:r>
          </w:p>
          <w:p w:rsidR="00A029A0" w:rsidRDefault="00A029A0" w:rsidP="00452DF7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Dress appropriately for trial</w:t>
            </w:r>
          </w:p>
          <w:p w:rsidR="00A029A0" w:rsidRDefault="00A029A0" w:rsidP="00A029A0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On trial days, help set up classroom as courtroom</w:t>
            </w:r>
          </w:p>
          <w:p w:rsidR="00A029A0" w:rsidRDefault="00A029A0" w:rsidP="00A029A0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Participate appropriately in trial.</w:t>
            </w:r>
          </w:p>
          <w:p w:rsidR="008C34E8" w:rsidRDefault="008C34E8" w:rsidP="00A029A0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Evaluate class and individual performance in the trial and trial preparation.</w:t>
            </w:r>
          </w:p>
          <w:p w:rsidR="00A029A0" w:rsidRPr="00A029A0" w:rsidRDefault="00A029A0" w:rsidP="00A029A0">
            <w:pPr>
              <w:pStyle w:val="ListParagraph"/>
              <w:rPr>
                <w:rFonts w:ascii="Arial" w:hAnsi="Arial" w:cs="Arial"/>
                <w:color w:val="000000"/>
              </w:rPr>
            </w:pP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A029A0" w:rsidRDefault="008C34E8" w:rsidP="008C34E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Use attached rubric</w:t>
            </w:r>
          </w:p>
          <w:p w:rsidR="008C34E8" w:rsidRPr="00A029A0" w:rsidRDefault="008C34E8" w:rsidP="008C34E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Use attached trial evaluation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BE1204" w:rsidRPr="00ED094A" w:rsidRDefault="00ED094A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days</w:t>
            </w:r>
          </w:p>
        </w:tc>
      </w:tr>
      <w:tr w:rsidR="00BE1204" w:rsidRPr="00BD696A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ED094A" w:rsidRDefault="00ED094A" w:rsidP="00BD696A">
            <w:pPr>
              <w:pStyle w:val="HTMLPreformatted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Forensics folder including:</w:t>
            </w:r>
          </w:p>
          <w:p w:rsidR="00BE1204" w:rsidRDefault="00ED094A" w:rsidP="00ED094A">
            <w:pPr>
              <w:pStyle w:val="HTMLPreformatted"/>
              <w:ind w:left="720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Evidence from Biology class</w:t>
            </w:r>
          </w:p>
          <w:p w:rsidR="00ED094A" w:rsidRPr="00ED094A" w:rsidRDefault="00ED094A" w:rsidP="00ED094A">
            <w:pPr>
              <w:pStyle w:val="HTMLPreformatted"/>
              <w:ind w:left="720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Trial preparation from English class</w:t>
            </w:r>
          </w:p>
        </w:tc>
      </w:tr>
      <w:tr w:rsidR="00BE1204">
        <w:tc>
          <w:tcPr>
            <w:tcW w:w="13248" w:type="dxa"/>
          </w:tcPr>
          <w:p w:rsidR="00BE1204" w:rsidRPr="00BD696A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BE1204" w:rsidRDefault="00E80A56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Crime Scene Investigations</w:t>
            </w:r>
          </w:p>
          <w:p w:rsidR="00E80A56" w:rsidRDefault="00E80A56" w:rsidP="00BD696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School Resource Officer</w:t>
            </w:r>
          </w:p>
          <w:p w:rsidR="00E80A56" w:rsidRPr="00ED094A" w:rsidRDefault="00E80A56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BE1204">
        <w:tc>
          <w:tcPr>
            <w:tcW w:w="13248" w:type="dxa"/>
            <w:tcBorders>
              <w:bottom w:val="single" w:sz="4" w:space="0" w:color="auto"/>
            </w:tcBorders>
          </w:tcPr>
          <w:p w:rsidR="00BE1204" w:rsidRPr="00BD696A" w:rsidRDefault="00BE1204" w:rsidP="00BD696A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BE1204" w:rsidRDefault="008C34E8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Forensic trial notes handout</w:t>
            </w:r>
          </w:p>
          <w:p w:rsidR="008C34E8" w:rsidRDefault="008C34E8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Forensic trial cast </w:t>
            </w:r>
          </w:p>
          <w:p w:rsidR="008C34E8" w:rsidRDefault="008C34E8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Forensic trial schedule</w:t>
            </w:r>
          </w:p>
          <w:p w:rsidR="008C34E8" w:rsidRDefault="008C34E8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Forensic trial rubric</w:t>
            </w:r>
          </w:p>
          <w:p w:rsidR="008C34E8" w:rsidRDefault="008C34E8" w:rsidP="00BD6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Forensic trial evaluation</w:t>
            </w:r>
          </w:p>
          <w:p w:rsidR="008C34E8" w:rsidRPr="00BD696A" w:rsidRDefault="008C34E8" w:rsidP="00BD696A">
            <w:pPr>
              <w:rPr>
                <w:rFonts w:ascii="Arial" w:hAnsi="Arial" w:cs="Arial"/>
              </w:rPr>
            </w:pPr>
          </w:p>
        </w:tc>
      </w:tr>
    </w:tbl>
    <w:p w:rsidR="00BD696A" w:rsidRDefault="00BD696A" w:rsidP="00BD696A">
      <w:r>
        <w:tab/>
      </w:r>
    </w:p>
    <w:sectPr w:rsidR="00BD696A" w:rsidSect="004A7723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93E" w:rsidRDefault="00AE193E">
      <w:r>
        <w:separator/>
      </w:r>
    </w:p>
  </w:endnote>
  <w:endnote w:type="continuationSeparator" w:id="0">
    <w:p w:rsidR="00AE193E" w:rsidRDefault="00AE19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93E" w:rsidRDefault="00AE193E">
      <w:r>
        <w:separator/>
      </w:r>
    </w:p>
  </w:footnote>
  <w:footnote w:type="continuationSeparator" w:id="0">
    <w:p w:rsidR="00AE193E" w:rsidRDefault="00AE19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AF60DB"/>
    <w:multiLevelType w:val="hybridMultilevel"/>
    <w:tmpl w:val="FBDCD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A335B"/>
    <w:multiLevelType w:val="hybridMultilevel"/>
    <w:tmpl w:val="BB2AE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51792"/>
    <w:multiLevelType w:val="hybridMultilevel"/>
    <w:tmpl w:val="F580C2A4"/>
    <w:lvl w:ilvl="0" w:tplc="0E2E76F0">
      <w:start w:val="1"/>
      <w:numFmt w:val="bullet"/>
      <w:lvlText w:val="▪"/>
      <w:lvlJc w:val="left"/>
      <w:pPr>
        <w:ind w:left="720" w:hanging="360"/>
      </w:pPr>
      <w:rPr>
        <w:rFonts w:ascii="Segoe UI" w:hAnsi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228E0"/>
    <w:multiLevelType w:val="hybridMultilevel"/>
    <w:tmpl w:val="07D4BF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9756EB"/>
    <w:multiLevelType w:val="hybridMultilevel"/>
    <w:tmpl w:val="8E50F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21C75"/>
    <w:multiLevelType w:val="hybridMultilevel"/>
    <w:tmpl w:val="FA844C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pStyle w:val="Level3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A07CB9"/>
    <w:multiLevelType w:val="hybridMultilevel"/>
    <w:tmpl w:val="421E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1C1C2F"/>
    <w:multiLevelType w:val="hybridMultilevel"/>
    <w:tmpl w:val="F604A97A"/>
    <w:lvl w:ilvl="0" w:tplc="0E2E76F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5E0B63"/>
    <w:multiLevelType w:val="hybridMultilevel"/>
    <w:tmpl w:val="233E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31D67"/>
    <w:multiLevelType w:val="hybridMultilevel"/>
    <w:tmpl w:val="76669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F317C7"/>
    <w:multiLevelType w:val="hybridMultilevel"/>
    <w:tmpl w:val="521438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DD125C"/>
    <w:multiLevelType w:val="hybridMultilevel"/>
    <w:tmpl w:val="024EA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C30726"/>
    <w:multiLevelType w:val="hybridMultilevel"/>
    <w:tmpl w:val="B1302664"/>
    <w:lvl w:ilvl="0" w:tplc="37E82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1128BB"/>
    <w:multiLevelType w:val="hybridMultilevel"/>
    <w:tmpl w:val="B0EA7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9FF63F9"/>
    <w:multiLevelType w:val="hybridMultilevel"/>
    <w:tmpl w:val="3A924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9F5FE0"/>
    <w:multiLevelType w:val="hybridMultilevel"/>
    <w:tmpl w:val="E44E48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0A0FD9"/>
    <w:multiLevelType w:val="hybridMultilevel"/>
    <w:tmpl w:val="4F585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4D5178"/>
    <w:multiLevelType w:val="hybridMultilevel"/>
    <w:tmpl w:val="3C7E3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7E57D41"/>
    <w:multiLevelType w:val="hybridMultilevel"/>
    <w:tmpl w:val="E420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0066AF"/>
    <w:multiLevelType w:val="hybridMultilevel"/>
    <w:tmpl w:val="24C4E804"/>
    <w:lvl w:ilvl="0" w:tplc="0E2E76F0">
      <w:start w:val="1"/>
      <w:numFmt w:val="bullet"/>
      <w:lvlText w:val="▪"/>
      <w:lvlJc w:val="left"/>
      <w:pPr>
        <w:ind w:left="720" w:hanging="360"/>
      </w:pPr>
      <w:rPr>
        <w:rFonts w:ascii="Segoe UI" w:hAnsi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6A035E"/>
    <w:multiLevelType w:val="hybridMultilevel"/>
    <w:tmpl w:val="C47AF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3610C"/>
    <w:multiLevelType w:val="hybridMultilevel"/>
    <w:tmpl w:val="1E2CE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8D68CE"/>
    <w:multiLevelType w:val="hybridMultilevel"/>
    <w:tmpl w:val="D3BC7BD0"/>
    <w:lvl w:ilvl="0" w:tplc="858A8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453FC"/>
    <w:multiLevelType w:val="hybridMultilevel"/>
    <w:tmpl w:val="47F01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5233CF"/>
    <w:multiLevelType w:val="hybridMultilevel"/>
    <w:tmpl w:val="02C23FC4"/>
    <w:lvl w:ilvl="0" w:tplc="0E2E76F0">
      <w:start w:val="1"/>
      <w:numFmt w:val="bullet"/>
      <w:lvlText w:val="▪"/>
      <w:lvlJc w:val="left"/>
      <w:pPr>
        <w:ind w:left="36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EE54F47"/>
    <w:multiLevelType w:val="hybridMultilevel"/>
    <w:tmpl w:val="146CC364"/>
    <w:lvl w:ilvl="0" w:tplc="805E0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C47F27"/>
    <w:multiLevelType w:val="hybridMultilevel"/>
    <w:tmpl w:val="7E4CAD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2520343"/>
    <w:multiLevelType w:val="hybridMultilevel"/>
    <w:tmpl w:val="C554B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D61711"/>
    <w:multiLevelType w:val="hybridMultilevel"/>
    <w:tmpl w:val="51FA4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2E76F0">
      <w:start w:val="1"/>
      <w:numFmt w:val="bullet"/>
      <w:lvlText w:val="▪"/>
      <w:lvlJc w:val="left"/>
      <w:pPr>
        <w:ind w:left="1440" w:hanging="360"/>
      </w:pPr>
      <w:rPr>
        <w:rFonts w:ascii="Segoe UI" w:hAnsi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9134DC"/>
    <w:multiLevelType w:val="hybridMultilevel"/>
    <w:tmpl w:val="FE9C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886C0E"/>
    <w:multiLevelType w:val="hybridMultilevel"/>
    <w:tmpl w:val="8088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2"/>
  </w:num>
  <w:num w:numId="5">
    <w:abstractNumId w:val="26"/>
  </w:num>
  <w:num w:numId="6">
    <w:abstractNumId w:val="11"/>
  </w:num>
  <w:num w:numId="7">
    <w:abstractNumId w:val="16"/>
  </w:num>
  <w:num w:numId="8">
    <w:abstractNumId w:val="24"/>
  </w:num>
  <w:num w:numId="9">
    <w:abstractNumId w:val="3"/>
  </w:num>
  <w:num w:numId="10">
    <w:abstractNumId w:val="29"/>
  </w:num>
  <w:num w:numId="11">
    <w:abstractNumId w:val="8"/>
  </w:num>
  <w:num w:numId="12">
    <w:abstractNumId w:val="20"/>
  </w:num>
  <w:num w:numId="13">
    <w:abstractNumId w:val="23"/>
  </w:num>
  <w:num w:numId="14">
    <w:abstractNumId w:val="17"/>
  </w:num>
  <w:num w:numId="15">
    <w:abstractNumId w:val="25"/>
  </w:num>
  <w:num w:numId="16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7">
    <w:abstractNumId w:val="18"/>
  </w:num>
  <w:num w:numId="18">
    <w:abstractNumId w:val="14"/>
  </w:num>
  <w:num w:numId="19">
    <w:abstractNumId w:val="27"/>
  </w:num>
  <w:num w:numId="20">
    <w:abstractNumId w:val="28"/>
  </w:num>
  <w:num w:numId="21">
    <w:abstractNumId w:val="1"/>
  </w:num>
  <w:num w:numId="22">
    <w:abstractNumId w:val="4"/>
  </w:num>
  <w:num w:numId="23">
    <w:abstractNumId w:val="22"/>
  </w:num>
  <w:num w:numId="24">
    <w:abstractNumId w:val="31"/>
  </w:num>
  <w:num w:numId="25">
    <w:abstractNumId w:val="10"/>
  </w:num>
  <w:num w:numId="26">
    <w:abstractNumId w:val="19"/>
  </w:num>
  <w:num w:numId="27">
    <w:abstractNumId w:val="12"/>
  </w:num>
  <w:num w:numId="28">
    <w:abstractNumId w:val="9"/>
  </w:num>
  <w:num w:numId="29">
    <w:abstractNumId w:val="15"/>
  </w:num>
  <w:num w:numId="30">
    <w:abstractNumId w:val="21"/>
  </w:num>
  <w:num w:numId="31">
    <w:abstractNumId w:val="13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01CAB"/>
    <w:rsid w:val="00035241"/>
    <w:rsid w:val="00052C93"/>
    <w:rsid w:val="0006320B"/>
    <w:rsid w:val="00067EF7"/>
    <w:rsid w:val="000845BF"/>
    <w:rsid w:val="000D6C6C"/>
    <w:rsid w:val="000E1D41"/>
    <w:rsid w:val="00130729"/>
    <w:rsid w:val="001C6BDE"/>
    <w:rsid w:val="001D00C7"/>
    <w:rsid w:val="001E4107"/>
    <w:rsid w:val="001F459C"/>
    <w:rsid w:val="00203F33"/>
    <w:rsid w:val="00264FB1"/>
    <w:rsid w:val="00267A06"/>
    <w:rsid w:val="00270FC8"/>
    <w:rsid w:val="00280F78"/>
    <w:rsid w:val="002A1040"/>
    <w:rsid w:val="002B0693"/>
    <w:rsid w:val="002D15C5"/>
    <w:rsid w:val="003072D3"/>
    <w:rsid w:val="00316859"/>
    <w:rsid w:val="00363664"/>
    <w:rsid w:val="00452DF7"/>
    <w:rsid w:val="004803A7"/>
    <w:rsid w:val="00495976"/>
    <w:rsid w:val="0049648C"/>
    <w:rsid w:val="00497D62"/>
    <w:rsid w:val="004A12CC"/>
    <w:rsid w:val="004A7723"/>
    <w:rsid w:val="004B2AE4"/>
    <w:rsid w:val="004D5223"/>
    <w:rsid w:val="004E16C9"/>
    <w:rsid w:val="005F2A7D"/>
    <w:rsid w:val="006321F6"/>
    <w:rsid w:val="006526B9"/>
    <w:rsid w:val="00683462"/>
    <w:rsid w:val="00684249"/>
    <w:rsid w:val="007001D1"/>
    <w:rsid w:val="00723F77"/>
    <w:rsid w:val="00727533"/>
    <w:rsid w:val="00741EE4"/>
    <w:rsid w:val="00762F6B"/>
    <w:rsid w:val="007A7589"/>
    <w:rsid w:val="007B519C"/>
    <w:rsid w:val="007E7489"/>
    <w:rsid w:val="007F7092"/>
    <w:rsid w:val="0080410C"/>
    <w:rsid w:val="008064CB"/>
    <w:rsid w:val="0081301C"/>
    <w:rsid w:val="00846E30"/>
    <w:rsid w:val="00865989"/>
    <w:rsid w:val="008842AB"/>
    <w:rsid w:val="008A22CC"/>
    <w:rsid w:val="008B5197"/>
    <w:rsid w:val="008C34E8"/>
    <w:rsid w:val="008D1866"/>
    <w:rsid w:val="00944DE5"/>
    <w:rsid w:val="009E4D08"/>
    <w:rsid w:val="009F0609"/>
    <w:rsid w:val="00A029A0"/>
    <w:rsid w:val="00A3566B"/>
    <w:rsid w:val="00A52A77"/>
    <w:rsid w:val="00A8184E"/>
    <w:rsid w:val="00AE193E"/>
    <w:rsid w:val="00AF79D6"/>
    <w:rsid w:val="00B640F0"/>
    <w:rsid w:val="00B85629"/>
    <w:rsid w:val="00BC3B77"/>
    <w:rsid w:val="00BD696A"/>
    <w:rsid w:val="00BE1204"/>
    <w:rsid w:val="00BE60D9"/>
    <w:rsid w:val="00C55AB3"/>
    <w:rsid w:val="00C56339"/>
    <w:rsid w:val="00C955B6"/>
    <w:rsid w:val="00CB29FB"/>
    <w:rsid w:val="00CB5311"/>
    <w:rsid w:val="00CD3C3C"/>
    <w:rsid w:val="00CD665A"/>
    <w:rsid w:val="00CE6F88"/>
    <w:rsid w:val="00DA7A4A"/>
    <w:rsid w:val="00DE4DE7"/>
    <w:rsid w:val="00E139BE"/>
    <w:rsid w:val="00E24722"/>
    <w:rsid w:val="00E80A56"/>
    <w:rsid w:val="00ED094A"/>
    <w:rsid w:val="00F16EC2"/>
    <w:rsid w:val="00F345C8"/>
    <w:rsid w:val="00F41BA5"/>
    <w:rsid w:val="00F87FBB"/>
    <w:rsid w:val="00F97028"/>
    <w:rsid w:val="00FC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6F88"/>
    <w:pPr>
      <w:ind w:left="720"/>
      <w:contextualSpacing/>
    </w:pPr>
  </w:style>
  <w:style w:type="paragraph" w:customStyle="1" w:styleId="Level1">
    <w:name w:val="Level 1"/>
    <w:basedOn w:val="Normal"/>
    <w:rsid w:val="00BC3B77"/>
    <w:pPr>
      <w:widowControl w:val="0"/>
      <w:autoSpaceDE w:val="0"/>
      <w:autoSpaceDN w:val="0"/>
      <w:adjustRightInd w:val="0"/>
      <w:ind w:left="720" w:hanging="720"/>
    </w:pPr>
  </w:style>
  <w:style w:type="paragraph" w:customStyle="1" w:styleId="Level3">
    <w:name w:val="Level 3"/>
    <w:basedOn w:val="Normal"/>
    <w:rsid w:val="00BC3B77"/>
    <w:pPr>
      <w:widowControl w:val="0"/>
      <w:numPr>
        <w:ilvl w:val="2"/>
        <w:numId w:val="3"/>
      </w:numPr>
      <w:autoSpaceDE w:val="0"/>
      <w:autoSpaceDN w:val="0"/>
      <w:adjustRightInd w:val="0"/>
      <w:outlineLvl w:val="2"/>
    </w:pPr>
  </w:style>
  <w:style w:type="paragraph" w:styleId="NormalWeb">
    <w:name w:val="Normal (Web)"/>
    <w:basedOn w:val="Normal"/>
    <w:rsid w:val="00270FC8"/>
    <w:pPr>
      <w:spacing w:before="100" w:beforeAutospacing="1" w:after="100" w:afterAutospacing="1"/>
    </w:pPr>
    <w:rPr>
      <w:rFonts w:ascii="Verdana" w:hAnsi="Verdana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67E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encespot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iencespot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yberbee.com/whodunnit/crimescen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vestigation.discovery.com/interactives/on-th-run-game/gam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rensics.ric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10</Pages>
  <Words>2156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14537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jkheifne</cp:lastModifiedBy>
  <cp:revision>27</cp:revision>
  <cp:lastPrinted>2006-05-10T14:52:00Z</cp:lastPrinted>
  <dcterms:created xsi:type="dcterms:W3CDTF">2011-06-07T13:31:00Z</dcterms:created>
  <dcterms:modified xsi:type="dcterms:W3CDTF">2011-06-09T14:41:00Z</dcterms:modified>
</cp:coreProperties>
</file>